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E1" w:rsidRDefault="00671296" w:rsidP="00C40CAD">
      <w:pPr>
        <w:spacing w:line="360" w:lineRule="auto"/>
        <w:ind w:left="4395" w:right="663" w:firstLine="16"/>
        <w:jc w:val="right"/>
        <w:rPr>
          <w:b/>
          <w:sz w:val="28"/>
          <w:szCs w:val="28"/>
          <w:lang w:val="en-US"/>
        </w:rPr>
      </w:pPr>
      <w:r>
        <w:rPr>
          <w:b/>
          <w:sz w:val="28"/>
          <w:szCs w:val="28"/>
          <w:lang w:val="en-US"/>
        </w:rPr>
        <w:t>DRAFT</w:t>
      </w:r>
    </w:p>
    <w:p w:rsidR="00C40CAD" w:rsidRPr="00C40CAD" w:rsidRDefault="00C40CAD" w:rsidP="00C40CAD">
      <w:pPr>
        <w:spacing w:line="360" w:lineRule="auto"/>
        <w:ind w:left="4395" w:right="663" w:firstLine="16"/>
        <w:jc w:val="right"/>
        <w:rPr>
          <w:b/>
          <w:sz w:val="28"/>
          <w:szCs w:val="28"/>
          <w:lang w:val="en-US"/>
        </w:rPr>
      </w:pPr>
    </w:p>
    <w:tbl>
      <w:tblPr>
        <w:tblStyle w:val="a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44"/>
      </w:tblGrid>
      <w:tr w:rsidR="00671296" w:rsidRPr="00264C59" w:rsidTr="00264C59">
        <w:trPr>
          <w:trHeight w:val="3277"/>
        </w:trPr>
        <w:tc>
          <w:tcPr>
            <w:tcW w:w="5070" w:type="dxa"/>
          </w:tcPr>
          <w:p w:rsidR="00671296" w:rsidRDefault="00671296" w:rsidP="007E54A2">
            <w:pPr>
              <w:pStyle w:val="a3"/>
              <w:spacing w:line="360" w:lineRule="auto"/>
              <w:ind w:left="0" w:firstLine="0"/>
              <w:jc w:val="left"/>
              <w:rPr>
                <w:i/>
                <w:sz w:val="28"/>
                <w:szCs w:val="28"/>
                <w:lang w:val="en-US"/>
              </w:rPr>
            </w:pPr>
          </w:p>
          <w:p w:rsidR="00A23E4B" w:rsidRPr="007E54A2" w:rsidRDefault="00264C59" w:rsidP="007E54A2">
            <w:pPr>
              <w:pStyle w:val="a3"/>
              <w:spacing w:line="360" w:lineRule="auto"/>
              <w:ind w:left="0" w:firstLine="0"/>
              <w:jc w:val="center"/>
              <w:rPr>
                <w:b/>
                <w:sz w:val="28"/>
                <w:szCs w:val="28"/>
                <w:lang w:val="en-US"/>
              </w:rPr>
            </w:pPr>
            <w:r>
              <w:rPr>
                <w:sz w:val="28"/>
                <w:szCs w:val="28"/>
                <w:lang w:val="en-US"/>
              </w:rPr>
              <w:t>“</w:t>
            </w:r>
            <w:r w:rsidRPr="00264C59">
              <w:rPr>
                <w:b/>
                <w:sz w:val="28"/>
                <w:szCs w:val="28"/>
                <w:lang w:val="en-US"/>
              </w:rPr>
              <w:t>AGREED BY</w:t>
            </w:r>
            <w:r>
              <w:rPr>
                <w:sz w:val="28"/>
                <w:szCs w:val="28"/>
                <w:lang w:val="en-US"/>
              </w:rPr>
              <w:t>”</w:t>
            </w:r>
          </w:p>
          <w:p w:rsidR="00264C59" w:rsidRDefault="00A23E4B" w:rsidP="007E54A2">
            <w:pPr>
              <w:pStyle w:val="a3"/>
              <w:spacing w:line="360" w:lineRule="auto"/>
              <w:ind w:left="0" w:firstLine="0"/>
              <w:jc w:val="right"/>
              <w:rPr>
                <w:sz w:val="28"/>
                <w:szCs w:val="28"/>
                <w:lang w:val="en-US"/>
              </w:rPr>
            </w:pPr>
            <w:r w:rsidRPr="00264C59">
              <w:rPr>
                <w:sz w:val="28"/>
                <w:szCs w:val="28"/>
                <w:lang w:val="en-US"/>
              </w:rPr>
              <w:t xml:space="preserve">President of the Association of </w:t>
            </w:r>
          </w:p>
          <w:p w:rsidR="00264C59" w:rsidRDefault="00A23E4B" w:rsidP="007E54A2">
            <w:pPr>
              <w:pStyle w:val="a3"/>
              <w:spacing w:line="360" w:lineRule="auto"/>
              <w:ind w:left="0" w:firstLine="0"/>
              <w:jc w:val="right"/>
              <w:rPr>
                <w:sz w:val="28"/>
                <w:szCs w:val="28"/>
                <w:lang w:val="en-US"/>
              </w:rPr>
            </w:pPr>
            <w:r w:rsidRPr="00264C59">
              <w:rPr>
                <w:sz w:val="28"/>
                <w:szCs w:val="28"/>
                <w:lang w:val="en-US"/>
              </w:rPr>
              <w:t xml:space="preserve">State </w:t>
            </w:r>
            <w:bookmarkStart w:id="0" w:name="_GoBack"/>
            <w:r w:rsidRPr="00264C59">
              <w:rPr>
                <w:sz w:val="28"/>
                <w:szCs w:val="28"/>
                <w:lang w:val="en-US"/>
              </w:rPr>
              <w:t>Universit</w:t>
            </w:r>
            <w:bookmarkEnd w:id="0"/>
            <w:r w:rsidRPr="00264C59">
              <w:rPr>
                <w:sz w:val="28"/>
                <w:szCs w:val="28"/>
                <w:lang w:val="en-US"/>
              </w:rPr>
              <w:t xml:space="preserve">ies of </w:t>
            </w:r>
          </w:p>
          <w:p w:rsidR="00A23E4B" w:rsidRDefault="00A23E4B" w:rsidP="007E54A2">
            <w:pPr>
              <w:pStyle w:val="a3"/>
              <w:spacing w:line="360" w:lineRule="auto"/>
              <w:ind w:left="0" w:firstLine="0"/>
              <w:jc w:val="right"/>
              <w:rPr>
                <w:sz w:val="28"/>
                <w:szCs w:val="28"/>
                <w:lang w:val="en-US"/>
              </w:rPr>
            </w:pPr>
            <w:r w:rsidRPr="00264C59">
              <w:rPr>
                <w:sz w:val="28"/>
                <w:szCs w:val="28"/>
                <w:lang w:val="en-US"/>
              </w:rPr>
              <w:t>Caspian Region Countries</w:t>
            </w:r>
          </w:p>
          <w:p w:rsidR="00264C59" w:rsidRPr="00264C59" w:rsidRDefault="00264C59" w:rsidP="007E54A2">
            <w:pPr>
              <w:pStyle w:val="a3"/>
              <w:spacing w:line="360" w:lineRule="auto"/>
              <w:ind w:left="0" w:firstLine="0"/>
              <w:jc w:val="right"/>
              <w:rPr>
                <w:sz w:val="28"/>
                <w:szCs w:val="28"/>
                <w:lang w:val="en-US"/>
              </w:rPr>
            </w:pPr>
          </w:p>
          <w:p w:rsidR="00264C59" w:rsidRDefault="00264C59" w:rsidP="007E54A2">
            <w:pPr>
              <w:pStyle w:val="a3"/>
              <w:spacing w:line="360" w:lineRule="auto"/>
              <w:ind w:left="0" w:firstLine="0"/>
              <w:jc w:val="left"/>
              <w:rPr>
                <w:sz w:val="28"/>
                <w:szCs w:val="28"/>
                <w:lang w:val="en-US"/>
              </w:rPr>
            </w:pPr>
            <w:r w:rsidRPr="000728AC">
              <w:rPr>
                <w:sz w:val="28"/>
                <w:szCs w:val="28"/>
                <w:lang w:val="en-US"/>
              </w:rPr>
              <w:t xml:space="preserve">    </w:t>
            </w:r>
            <w:r w:rsidR="00A23E4B" w:rsidRPr="00264C59">
              <w:rPr>
                <w:sz w:val="28"/>
                <w:szCs w:val="28"/>
                <w:lang w:val="en-US"/>
              </w:rPr>
              <w:t>_________________/______________</w:t>
            </w:r>
            <w:r>
              <w:rPr>
                <w:sz w:val="28"/>
                <w:szCs w:val="28"/>
              </w:rPr>
              <w:t>/</w:t>
            </w:r>
            <w:r w:rsidR="00A23E4B" w:rsidRPr="00264C59">
              <w:rPr>
                <w:sz w:val="28"/>
                <w:szCs w:val="28"/>
                <w:lang w:val="en-US"/>
              </w:rPr>
              <w:t xml:space="preserve"> </w:t>
            </w:r>
          </w:p>
          <w:p w:rsidR="00A23E4B" w:rsidRPr="00264C59" w:rsidRDefault="00264C59" w:rsidP="007E54A2">
            <w:pPr>
              <w:pStyle w:val="a3"/>
              <w:spacing w:line="360" w:lineRule="auto"/>
              <w:ind w:left="0" w:firstLine="0"/>
              <w:jc w:val="left"/>
              <w:rPr>
                <w:sz w:val="28"/>
                <w:szCs w:val="28"/>
                <w:lang w:val="en-US"/>
              </w:rPr>
            </w:pPr>
            <w:r>
              <w:rPr>
                <w:sz w:val="28"/>
                <w:szCs w:val="28"/>
              </w:rPr>
              <w:t xml:space="preserve">                     </w:t>
            </w:r>
            <w:r>
              <w:rPr>
                <w:sz w:val="28"/>
                <w:szCs w:val="28"/>
                <w:lang w:val="en-US"/>
              </w:rPr>
              <w:t>“</w:t>
            </w:r>
            <w:r>
              <w:rPr>
                <w:sz w:val="28"/>
                <w:szCs w:val="28"/>
              </w:rPr>
              <w:t>____</w:t>
            </w:r>
            <w:r>
              <w:rPr>
                <w:sz w:val="28"/>
                <w:szCs w:val="28"/>
                <w:lang w:val="en-US"/>
              </w:rPr>
              <w:t>”</w:t>
            </w:r>
            <w:r>
              <w:rPr>
                <w:sz w:val="28"/>
                <w:szCs w:val="28"/>
              </w:rPr>
              <w:t>______________2020</w:t>
            </w:r>
            <w:r w:rsidRPr="00264C59">
              <w:rPr>
                <w:sz w:val="28"/>
                <w:szCs w:val="28"/>
                <w:lang w:val="en-US"/>
              </w:rPr>
              <w:t xml:space="preserve">            </w:t>
            </w:r>
            <w:r w:rsidRPr="00264C59">
              <w:rPr>
                <w:sz w:val="28"/>
                <w:szCs w:val="28"/>
              </w:rPr>
              <w:t xml:space="preserve">    </w:t>
            </w:r>
          </w:p>
        </w:tc>
        <w:tc>
          <w:tcPr>
            <w:tcW w:w="5244" w:type="dxa"/>
          </w:tcPr>
          <w:p w:rsidR="00C40CAD" w:rsidRDefault="00C40CAD" w:rsidP="00C40CAD">
            <w:pPr>
              <w:pStyle w:val="a3"/>
              <w:spacing w:line="360" w:lineRule="auto"/>
              <w:ind w:left="0" w:firstLine="0"/>
              <w:rPr>
                <w:i/>
                <w:sz w:val="28"/>
                <w:szCs w:val="28"/>
                <w:lang w:val="en-US"/>
              </w:rPr>
            </w:pPr>
          </w:p>
          <w:p w:rsidR="00264C59" w:rsidRPr="007E54A2" w:rsidRDefault="00264C59" w:rsidP="00C40CAD">
            <w:pPr>
              <w:pStyle w:val="a3"/>
              <w:spacing w:line="360" w:lineRule="auto"/>
              <w:ind w:left="0" w:firstLine="0"/>
              <w:jc w:val="center"/>
              <w:rPr>
                <w:sz w:val="28"/>
                <w:szCs w:val="28"/>
                <w:lang w:val="en-US"/>
              </w:rPr>
            </w:pPr>
            <w:r>
              <w:rPr>
                <w:sz w:val="28"/>
                <w:szCs w:val="28"/>
                <w:lang w:val="en-US"/>
              </w:rPr>
              <w:t>“</w:t>
            </w:r>
            <w:r w:rsidR="00671296" w:rsidRPr="00264C59">
              <w:rPr>
                <w:b/>
                <w:sz w:val="28"/>
                <w:szCs w:val="28"/>
                <w:lang w:val="en-US"/>
              </w:rPr>
              <w:t>APPROVED</w:t>
            </w:r>
            <w:r>
              <w:rPr>
                <w:b/>
                <w:sz w:val="28"/>
                <w:szCs w:val="28"/>
                <w:lang w:val="en-US"/>
              </w:rPr>
              <w:t xml:space="preserve"> BY</w:t>
            </w:r>
            <w:r>
              <w:rPr>
                <w:sz w:val="28"/>
                <w:szCs w:val="28"/>
                <w:lang w:val="en-US"/>
              </w:rPr>
              <w:t>”</w:t>
            </w:r>
          </w:p>
          <w:p w:rsidR="00264C59" w:rsidRDefault="00264C59" w:rsidP="007E54A2">
            <w:pPr>
              <w:pStyle w:val="a3"/>
              <w:spacing w:line="360" w:lineRule="auto"/>
              <w:jc w:val="right"/>
              <w:rPr>
                <w:sz w:val="28"/>
                <w:szCs w:val="28"/>
                <w:lang w:val="en-US"/>
              </w:rPr>
            </w:pPr>
            <w:r>
              <w:rPr>
                <w:sz w:val="28"/>
                <w:szCs w:val="28"/>
                <w:lang w:val="en-US"/>
              </w:rPr>
              <w:t>Executive Director</w:t>
            </w:r>
            <w:r w:rsidR="00671296" w:rsidRPr="00264C59">
              <w:rPr>
                <w:sz w:val="28"/>
                <w:szCs w:val="28"/>
                <w:lang w:val="en-US"/>
              </w:rPr>
              <w:t xml:space="preserve"> </w:t>
            </w:r>
          </w:p>
          <w:p w:rsidR="00264C59" w:rsidRDefault="00671296" w:rsidP="007E54A2">
            <w:pPr>
              <w:pStyle w:val="a3"/>
              <w:spacing w:line="360" w:lineRule="auto"/>
              <w:jc w:val="right"/>
              <w:rPr>
                <w:sz w:val="28"/>
                <w:szCs w:val="28"/>
                <w:lang w:val="en-US"/>
              </w:rPr>
            </w:pPr>
            <w:r w:rsidRPr="00264C59">
              <w:rPr>
                <w:sz w:val="28"/>
                <w:szCs w:val="28"/>
                <w:lang w:val="en-US"/>
              </w:rPr>
              <w:t>of</w:t>
            </w:r>
            <w:r w:rsidR="00264C59">
              <w:rPr>
                <w:sz w:val="28"/>
                <w:szCs w:val="28"/>
                <w:lang w:val="en-US"/>
              </w:rPr>
              <w:t xml:space="preserve"> the Association of </w:t>
            </w:r>
          </w:p>
          <w:p w:rsidR="00264C59" w:rsidRDefault="00264C59" w:rsidP="007E54A2">
            <w:pPr>
              <w:pStyle w:val="a3"/>
              <w:spacing w:line="360" w:lineRule="auto"/>
              <w:jc w:val="right"/>
              <w:rPr>
                <w:sz w:val="28"/>
                <w:szCs w:val="28"/>
                <w:lang w:val="en-US"/>
              </w:rPr>
            </w:pPr>
            <w:r>
              <w:rPr>
                <w:sz w:val="28"/>
                <w:szCs w:val="28"/>
                <w:lang w:val="en-US"/>
              </w:rPr>
              <w:t xml:space="preserve">State </w:t>
            </w:r>
            <w:r w:rsidR="00671296" w:rsidRPr="00264C59">
              <w:rPr>
                <w:sz w:val="28"/>
                <w:szCs w:val="28"/>
                <w:lang w:val="en-US"/>
              </w:rPr>
              <w:t xml:space="preserve">Universities of </w:t>
            </w:r>
          </w:p>
          <w:p w:rsidR="00264C59" w:rsidRPr="00264C59" w:rsidRDefault="00671296" w:rsidP="007E54A2">
            <w:pPr>
              <w:pStyle w:val="a3"/>
              <w:spacing w:line="360" w:lineRule="auto"/>
              <w:jc w:val="right"/>
              <w:rPr>
                <w:i/>
                <w:sz w:val="28"/>
                <w:szCs w:val="28"/>
                <w:lang w:val="en-US"/>
              </w:rPr>
            </w:pPr>
            <w:r w:rsidRPr="00264C59">
              <w:rPr>
                <w:sz w:val="28"/>
                <w:szCs w:val="28"/>
                <w:lang w:val="en-US"/>
              </w:rPr>
              <w:t>Caspian Region Countries</w:t>
            </w:r>
            <w:r w:rsidRPr="00671296">
              <w:rPr>
                <w:i/>
                <w:sz w:val="28"/>
                <w:szCs w:val="28"/>
                <w:lang w:val="en-US"/>
              </w:rPr>
              <w:t xml:space="preserve"> </w:t>
            </w:r>
          </w:p>
          <w:p w:rsidR="00264C59" w:rsidRPr="00264C59" w:rsidRDefault="00264C59" w:rsidP="007E54A2">
            <w:pPr>
              <w:spacing w:line="360" w:lineRule="auto"/>
              <w:rPr>
                <w:sz w:val="30"/>
                <w:szCs w:val="30"/>
              </w:rPr>
            </w:pPr>
            <w:r>
              <w:rPr>
                <w:sz w:val="28"/>
                <w:szCs w:val="28"/>
                <w:lang w:val="en-US"/>
              </w:rPr>
              <w:t xml:space="preserve">       ___________</w:t>
            </w:r>
            <w:r w:rsidRPr="00264C59">
              <w:rPr>
                <w:sz w:val="28"/>
                <w:szCs w:val="28"/>
                <w:lang w:val="en-US"/>
              </w:rPr>
              <w:t>______/______________</w:t>
            </w:r>
            <w:r>
              <w:rPr>
                <w:sz w:val="28"/>
                <w:szCs w:val="28"/>
              </w:rPr>
              <w:t>/</w:t>
            </w:r>
            <w:r w:rsidRPr="00264C59">
              <w:rPr>
                <w:sz w:val="28"/>
                <w:szCs w:val="28"/>
                <w:lang w:val="en-US"/>
              </w:rPr>
              <w:t xml:space="preserve"> </w:t>
            </w:r>
          </w:p>
          <w:p w:rsidR="00671296" w:rsidRDefault="00264C59" w:rsidP="007E54A2">
            <w:pPr>
              <w:pStyle w:val="a3"/>
              <w:spacing w:line="360" w:lineRule="auto"/>
              <w:rPr>
                <w:i/>
                <w:sz w:val="28"/>
                <w:szCs w:val="28"/>
                <w:lang w:val="en-US"/>
              </w:rPr>
            </w:pPr>
            <w:r>
              <w:rPr>
                <w:sz w:val="28"/>
                <w:szCs w:val="28"/>
              </w:rPr>
              <w:t xml:space="preserve">       </w:t>
            </w:r>
            <w:r>
              <w:rPr>
                <w:sz w:val="28"/>
                <w:szCs w:val="28"/>
                <w:lang w:val="en-US"/>
              </w:rPr>
              <w:t xml:space="preserve">     “</w:t>
            </w:r>
            <w:r>
              <w:rPr>
                <w:sz w:val="28"/>
                <w:szCs w:val="28"/>
              </w:rPr>
              <w:t>____</w:t>
            </w:r>
            <w:r>
              <w:rPr>
                <w:sz w:val="28"/>
                <w:szCs w:val="28"/>
                <w:lang w:val="en-US"/>
              </w:rPr>
              <w:t>”</w:t>
            </w:r>
            <w:r>
              <w:rPr>
                <w:sz w:val="28"/>
                <w:szCs w:val="28"/>
              </w:rPr>
              <w:t>______________2020</w:t>
            </w:r>
            <w:r w:rsidRPr="00264C59">
              <w:rPr>
                <w:sz w:val="28"/>
                <w:szCs w:val="28"/>
                <w:lang w:val="en-US"/>
              </w:rPr>
              <w:t xml:space="preserve">            </w:t>
            </w:r>
            <w:r w:rsidRPr="00264C59">
              <w:rPr>
                <w:sz w:val="28"/>
                <w:szCs w:val="28"/>
              </w:rPr>
              <w:t xml:space="preserve">    </w:t>
            </w:r>
          </w:p>
        </w:tc>
      </w:tr>
    </w:tbl>
    <w:p w:rsidR="00264C59" w:rsidRDefault="00264C59" w:rsidP="007E54A2">
      <w:pPr>
        <w:spacing w:line="360" w:lineRule="auto"/>
        <w:ind w:left="1843" w:right="1843"/>
        <w:jc w:val="center"/>
        <w:rPr>
          <w:b/>
          <w:sz w:val="28"/>
          <w:szCs w:val="28"/>
          <w:lang w:val="en-US"/>
        </w:rPr>
      </w:pPr>
    </w:p>
    <w:p w:rsidR="003B543A" w:rsidRDefault="00614293" w:rsidP="007E54A2">
      <w:pPr>
        <w:spacing w:line="360" w:lineRule="auto"/>
        <w:ind w:left="1843" w:right="1843"/>
        <w:jc w:val="center"/>
        <w:rPr>
          <w:b/>
          <w:sz w:val="28"/>
          <w:szCs w:val="28"/>
          <w:lang w:val="en-US"/>
        </w:rPr>
      </w:pPr>
      <w:r>
        <w:rPr>
          <w:b/>
          <w:sz w:val="28"/>
          <w:szCs w:val="28"/>
          <w:lang w:val="en-US"/>
        </w:rPr>
        <w:t xml:space="preserve">STATUTE </w:t>
      </w:r>
    </w:p>
    <w:p w:rsidR="00196198" w:rsidRPr="003B543A" w:rsidRDefault="003B543A" w:rsidP="007E54A2">
      <w:pPr>
        <w:spacing w:line="360" w:lineRule="auto"/>
        <w:ind w:left="1843" w:right="1843"/>
        <w:jc w:val="center"/>
        <w:rPr>
          <w:b/>
          <w:sz w:val="28"/>
          <w:szCs w:val="28"/>
          <w:lang w:val="en-US"/>
        </w:rPr>
      </w:pPr>
      <w:r>
        <w:rPr>
          <w:b/>
          <w:sz w:val="28"/>
          <w:szCs w:val="28"/>
          <w:lang w:val="en-US"/>
        </w:rPr>
        <w:t>o</w:t>
      </w:r>
      <w:r w:rsidRPr="003B543A">
        <w:rPr>
          <w:b/>
          <w:sz w:val="28"/>
          <w:szCs w:val="28"/>
          <w:lang w:val="en-US"/>
        </w:rPr>
        <w:t xml:space="preserve">f </w:t>
      </w:r>
      <w:r>
        <w:rPr>
          <w:b/>
          <w:sz w:val="28"/>
          <w:szCs w:val="28"/>
          <w:lang w:val="en-US"/>
        </w:rPr>
        <w:t>t</w:t>
      </w:r>
      <w:r w:rsidRPr="003B543A">
        <w:rPr>
          <w:b/>
          <w:sz w:val="28"/>
          <w:szCs w:val="28"/>
          <w:lang w:val="en-US"/>
        </w:rPr>
        <w:t xml:space="preserve">he Commission </w:t>
      </w:r>
      <w:r w:rsidR="00264C59">
        <w:rPr>
          <w:b/>
          <w:sz w:val="28"/>
          <w:szCs w:val="28"/>
          <w:lang w:val="en-US"/>
        </w:rPr>
        <w:t>f</w:t>
      </w:r>
      <w:r w:rsidRPr="003B543A">
        <w:rPr>
          <w:b/>
          <w:sz w:val="28"/>
          <w:szCs w:val="28"/>
          <w:lang w:val="en-US"/>
        </w:rPr>
        <w:t xml:space="preserve">or Science, Research </w:t>
      </w:r>
      <w:r w:rsidR="00264C59">
        <w:rPr>
          <w:b/>
          <w:sz w:val="28"/>
          <w:szCs w:val="28"/>
          <w:lang w:val="en-US"/>
        </w:rPr>
        <w:t>a</w:t>
      </w:r>
      <w:r w:rsidRPr="003B543A">
        <w:rPr>
          <w:b/>
          <w:sz w:val="28"/>
          <w:szCs w:val="28"/>
          <w:lang w:val="en-US"/>
        </w:rPr>
        <w:t xml:space="preserve">nd </w:t>
      </w:r>
      <w:r>
        <w:rPr>
          <w:b/>
          <w:sz w:val="28"/>
          <w:szCs w:val="28"/>
          <w:lang w:val="en-US"/>
        </w:rPr>
        <w:t>Technology</w:t>
      </w:r>
    </w:p>
    <w:p w:rsidR="00DC00A6" w:rsidRPr="00EC36AA" w:rsidRDefault="0027471A" w:rsidP="007E54A2">
      <w:pPr>
        <w:spacing w:line="360" w:lineRule="auto"/>
        <w:ind w:left="1843" w:right="1843"/>
        <w:jc w:val="center"/>
        <w:rPr>
          <w:b/>
          <w:sz w:val="28"/>
          <w:szCs w:val="28"/>
          <w:lang w:val="en-US"/>
        </w:rPr>
      </w:pPr>
      <w:r>
        <w:rPr>
          <w:b/>
          <w:sz w:val="28"/>
          <w:szCs w:val="28"/>
          <w:lang w:val="en-US"/>
        </w:rPr>
        <w:t>in the framework of the Association of State Universities of Caspian Region Countries</w:t>
      </w:r>
    </w:p>
    <w:p w:rsidR="00196198" w:rsidRPr="00EC36AA" w:rsidRDefault="00A6150D" w:rsidP="007E54A2">
      <w:pPr>
        <w:pStyle w:val="a3"/>
        <w:spacing w:line="360" w:lineRule="auto"/>
        <w:ind w:left="0" w:firstLine="0"/>
        <w:jc w:val="left"/>
        <w:rPr>
          <w:rFonts w:ascii="Arial Narrow"/>
          <w:b/>
          <w:sz w:val="28"/>
          <w:szCs w:val="28"/>
          <w:lang w:val="en-US"/>
        </w:rPr>
      </w:pPr>
    </w:p>
    <w:p w:rsidR="00196198" w:rsidRPr="0032108D" w:rsidRDefault="00EC36AA" w:rsidP="007E54A2">
      <w:pPr>
        <w:spacing w:line="360" w:lineRule="auto"/>
        <w:ind w:left="1843" w:right="1842"/>
        <w:jc w:val="center"/>
        <w:rPr>
          <w:b/>
          <w:sz w:val="28"/>
          <w:szCs w:val="28"/>
          <w:lang w:val="en-US"/>
        </w:rPr>
      </w:pPr>
      <w:r>
        <w:rPr>
          <w:b/>
          <w:sz w:val="28"/>
          <w:szCs w:val="28"/>
          <w:lang w:val="en-US"/>
        </w:rPr>
        <w:t>General P</w:t>
      </w:r>
      <w:r w:rsidR="0027471A" w:rsidRPr="00987657">
        <w:rPr>
          <w:b/>
          <w:sz w:val="28"/>
          <w:szCs w:val="28"/>
          <w:lang w:val="en-US"/>
        </w:rPr>
        <w:t>rovisions</w:t>
      </w:r>
    </w:p>
    <w:p w:rsidR="00196198" w:rsidRPr="00264C59" w:rsidRDefault="0027471A" w:rsidP="007E54A2">
      <w:pPr>
        <w:pStyle w:val="a4"/>
        <w:numPr>
          <w:ilvl w:val="0"/>
          <w:numId w:val="5"/>
        </w:numPr>
        <w:tabs>
          <w:tab w:val="left" w:pos="1134"/>
        </w:tabs>
        <w:spacing w:line="360" w:lineRule="auto"/>
        <w:ind w:left="142" w:right="108" w:firstLine="218"/>
        <w:rPr>
          <w:sz w:val="28"/>
          <w:szCs w:val="28"/>
          <w:lang w:val="en-US"/>
        </w:rPr>
      </w:pPr>
      <w:r w:rsidRPr="00264C59">
        <w:rPr>
          <w:sz w:val="28"/>
          <w:szCs w:val="28"/>
          <w:lang w:val="en-US"/>
        </w:rPr>
        <w:t xml:space="preserve">The Commission for Science, Research and </w:t>
      </w:r>
      <w:r w:rsidR="003B543A" w:rsidRPr="00264C59">
        <w:rPr>
          <w:sz w:val="28"/>
          <w:szCs w:val="28"/>
          <w:lang w:val="en-US"/>
        </w:rPr>
        <w:t>Technologies</w:t>
      </w:r>
      <w:r w:rsidRPr="00264C59">
        <w:rPr>
          <w:sz w:val="28"/>
          <w:szCs w:val="28"/>
          <w:lang w:val="en-US"/>
        </w:rPr>
        <w:t xml:space="preserve"> (hereinafter </w:t>
      </w:r>
      <w:r w:rsidR="00264C59" w:rsidRPr="00264C59">
        <w:rPr>
          <w:sz w:val="28"/>
          <w:szCs w:val="28"/>
          <w:lang w:val="en-US"/>
        </w:rPr>
        <w:t>referred to as</w:t>
      </w:r>
      <w:r w:rsidR="00264C59">
        <w:rPr>
          <w:sz w:val="28"/>
          <w:szCs w:val="28"/>
          <w:lang w:val="en-US"/>
        </w:rPr>
        <w:t xml:space="preserve"> “</w:t>
      </w:r>
      <w:r w:rsidRPr="00264C59">
        <w:rPr>
          <w:sz w:val="28"/>
          <w:szCs w:val="28"/>
          <w:lang w:val="en-US"/>
        </w:rPr>
        <w:t>the Commission</w:t>
      </w:r>
      <w:r w:rsidR="00264C59">
        <w:rPr>
          <w:sz w:val="28"/>
          <w:szCs w:val="28"/>
          <w:lang w:val="en-US"/>
        </w:rPr>
        <w:t>”</w:t>
      </w:r>
      <w:r w:rsidRPr="00264C59">
        <w:rPr>
          <w:sz w:val="28"/>
          <w:szCs w:val="28"/>
          <w:lang w:val="en-US"/>
        </w:rPr>
        <w:t>) was established</w:t>
      </w:r>
      <w:r w:rsidR="00910259" w:rsidRPr="00264C59">
        <w:rPr>
          <w:sz w:val="28"/>
          <w:szCs w:val="28"/>
          <w:lang w:val="en-US"/>
        </w:rPr>
        <w:t xml:space="preserve"> within the framework of the Association of State Universities of Caspian Region Countries (hereinafter referred to as “</w:t>
      </w:r>
      <w:r w:rsidR="00264C59">
        <w:rPr>
          <w:sz w:val="28"/>
          <w:szCs w:val="28"/>
          <w:lang w:val="en-US"/>
        </w:rPr>
        <w:t xml:space="preserve">the </w:t>
      </w:r>
      <w:r w:rsidR="00910259" w:rsidRPr="00264C59">
        <w:rPr>
          <w:sz w:val="28"/>
          <w:szCs w:val="28"/>
          <w:lang w:val="en-US"/>
        </w:rPr>
        <w:t>Association”)</w:t>
      </w:r>
      <w:r w:rsidRPr="00264C59">
        <w:rPr>
          <w:sz w:val="28"/>
          <w:szCs w:val="28"/>
          <w:lang w:val="en-US"/>
        </w:rPr>
        <w:t xml:space="preserve"> in accordance with Article 21 of the Minutes of Meeting XXII of the General Assembly of the Association of State Universities of Caspian Region Countries</w:t>
      </w:r>
      <w:r w:rsidR="00264C59">
        <w:rPr>
          <w:sz w:val="28"/>
          <w:szCs w:val="28"/>
          <w:lang w:val="en-US"/>
        </w:rPr>
        <w:t xml:space="preserve"> dated October 1-</w:t>
      </w:r>
      <w:r w:rsidR="00910259" w:rsidRPr="00264C59">
        <w:rPr>
          <w:sz w:val="28"/>
          <w:szCs w:val="28"/>
          <w:lang w:val="en-US"/>
        </w:rPr>
        <w:t>2, 2019</w:t>
      </w:r>
      <w:r w:rsidRPr="00264C59">
        <w:rPr>
          <w:sz w:val="28"/>
          <w:szCs w:val="28"/>
          <w:lang w:val="en-US"/>
        </w:rPr>
        <w:t>.</w:t>
      </w:r>
    </w:p>
    <w:p w:rsidR="00944A6A" w:rsidRPr="00264C59" w:rsidRDefault="0027471A" w:rsidP="007E54A2">
      <w:pPr>
        <w:pStyle w:val="a4"/>
        <w:numPr>
          <w:ilvl w:val="0"/>
          <w:numId w:val="5"/>
        </w:numPr>
        <w:spacing w:line="360" w:lineRule="auto"/>
        <w:ind w:left="142" w:right="104" w:firstLine="218"/>
        <w:rPr>
          <w:sz w:val="28"/>
          <w:szCs w:val="28"/>
          <w:lang w:val="en-US"/>
        </w:rPr>
      </w:pPr>
      <w:r w:rsidRPr="00264C59">
        <w:rPr>
          <w:sz w:val="28"/>
          <w:szCs w:val="28"/>
          <w:lang w:val="en-US"/>
        </w:rPr>
        <w:t xml:space="preserve">The Commission was created to unite the efforts of </w:t>
      </w:r>
      <w:r w:rsidR="00264C59">
        <w:rPr>
          <w:sz w:val="28"/>
          <w:szCs w:val="28"/>
          <w:lang w:val="en-US"/>
        </w:rPr>
        <w:t>Association</w:t>
      </w:r>
      <w:r w:rsidR="00740A6D">
        <w:rPr>
          <w:sz w:val="28"/>
          <w:szCs w:val="28"/>
          <w:lang w:val="en-US"/>
        </w:rPr>
        <w:t xml:space="preserve"> </w:t>
      </w:r>
      <w:r w:rsidRPr="00264C59">
        <w:rPr>
          <w:sz w:val="28"/>
          <w:szCs w:val="28"/>
          <w:lang w:val="en-US"/>
        </w:rPr>
        <w:t xml:space="preserve">scientists to solve common </w:t>
      </w:r>
      <w:r w:rsidR="007C1347" w:rsidRPr="00264C59">
        <w:rPr>
          <w:sz w:val="28"/>
          <w:szCs w:val="28"/>
          <w:lang w:val="en-US"/>
        </w:rPr>
        <w:t xml:space="preserve">strategic </w:t>
      </w:r>
      <w:r w:rsidRPr="00264C59">
        <w:rPr>
          <w:sz w:val="28"/>
          <w:szCs w:val="28"/>
          <w:lang w:val="en-US"/>
        </w:rPr>
        <w:t xml:space="preserve">issues of development of the </w:t>
      </w:r>
      <w:r w:rsidR="007C1347" w:rsidRPr="00264C59">
        <w:rPr>
          <w:sz w:val="28"/>
          <w:szCs w:val="28"/>
          <w:lang w:val="en-US"/>
        </w:rPr>
        <w:t>Caspian states</w:t>
      </w:r>
      <w:r w:rsidR="00DE379E" w:rsidRPr="00264C59">
        <w:rPr>
          <w:sz w:val="28"/>
          <w:szCs w:val="28"/>
          <w:lang w:val="en-US"/>
        </w:rPr>
        <w:t>;</w:t>
      </w:r>
      <w:r w:rsidRPr="00264C59">
        <w:rPr>
          <w:sz w:val="28"/>
          <w:szCs w:val="28"/>
          <w:lang w:val="en-US"/>
        </w:rPr>
        <w:t xml:space="preserve"> to create a single information </w:t>
      </w:r>
      <w:r w:rsidR="00DE379E" w:rsidRPr="00264C59">
        <w:rPr>
          <w:sz w:val="28"/>
          <w:szCs w:val="28"/>
          <w:lang w:val="en-US"/>
        </w:rPr>
        <w:t>space;</w:t>
      </w:r>
      <w:r w:rsidRPr="00264C59">
        <w:rPr>
          <w:sz w:val="28"/>
          <w:szCs w:val="28"/>
          <w:lang w:val="en-US"/>
        </w:rPr>
        <w:t xml:space="preserve"> to generalize the results of f</w:t>
      </w:r>
      <w:r w:rsidR="00DE379E" w:rsidRPr="00264C59">
        <w:rPr>
          <w:sz w:val="28"/>
          <w:szCs w:val="28"/>
          <w:lang w:val="en-US"/>
        </w:rPr>
        <w:t>undamental and applied research;</w:t>
      </w:r>
      <w:r w:rsidRPr="00264C59">
        <w:rPr>
          <w:sz w:val="28"/>
          <w:szCs w:val="28"/>
          <w:lang w:val="en-US"/>
        </w:rPr>
        <w:t xml:space="preserve"> to coordinate the scientific policy of </w:t>
      </w:r>
      <w:r w:rsidR="000728AC">
        <w:rPr>
          <w:sz w:val="28"/>
          <w:szCs w:val="28"/>
          <w:lang w:val="en-US"/>
        </w:rPr>
        <w:t>organizations</w:t>
      </w:r>
      <w:r w:rsidR="0033175D" w:rsidRPr="00264C59">
        <w:rPr>
          <w:sz w:val="28"/>
          <w:szCs w:val="28"/>
          <w:lang w:val="en-US"/>
        </w:rPr>
        <w:t xml:space="preserve"> that are members of the </w:t>
      </w:r>
      <w:r w:rsidR="0033175D" w:rsidRPr="00264C59">
        <w:rPr>
          <w:sz w:val="28"/>
          <w:szCs w:val="28"/>
          <w:lang w:val="en-US"/>
        </w:rPr>
        <w:lastRenderedPageBreak/>
        <w:t>Association</w:t>
      </w:r>
      <w:r w:rsidR="00DE379E" w:rsidRPr="00264C59">
        <w:rPr>
          <w:sz w:val="28"/>
          <w:szCs w:val="28"/>
          <w:lang w:val="en-US"/>
        </w:rPr>
        <w:t>;</w:t>
      </w:r>
      <w:r w:rsidRPr="00264C59">
        <w:rPr>
          <w:sz w:val="28"/>
          <w:szCs w:val="28"/>
          <w:lang w:val="en-US"/>
        </w:rPr>
        <w:t xml:space="preserve"> to support </w:t>
      </w:r>
      <w:r w:rsidR="00DE379E" w:rsidRPr="00264C59">
        <w:rPr>
          <w:sz w:val="28"/>
          <w:szCs w:val="28"/>
          <w:lang w:val="en-US"/>
        </w:rPr>
        <w:t>promising research areas;</w:t>
      </w:r>
      <w:r w:rsidR="00D51EF3" w:rsidRPr="00264C59">
        <w:rPr>
          <w:sz w:val="28"/>
          <w:szCs w:val="28"/>
          <w:lang w:val="en-US"/>
        </w:rPr>
        <w:t xml:space="preserve"> to create a knowledge-intensive</w:t>
      </w:r>
      <w:r w:rsidR="00DE379E" w:rsidRPr="00264C59">
        <w:rPr>
          <w:sz w:val="28"/>
          <w:szCs w:val="28"/>
          <w:lang w:val="en-US"/>
        </w:rPr>
        <w:t xml:space="preserve"> interuniversity platform;</w:t>
      </w:r>
      <w:r w:rsidRPr="00264C59">
        <w:rPr>
          <w:sz w:val="28"/>
          <w:szCs w:val="28"/>
          <w:lang w:val="en-US"/>
        </w:rPr>
        <w:t xml:space="preserve"> to share unique and expensive equipment; to achieve</w:t>
      </w:r>
      <w:r w:rsidR="008747D1">
        <w:rPr>
          <w:sz w:val="28"/>
          <w:szCs w:val="28"/>
          <w:lang w:val="en-US"/>
        </w:rPr>
        <w:t xml:space="preserve"> international competitiveness </w:t>
      </w:r>
      <w:r w:rsidRPr="00264C59">
        <w:rPr>
          <w:sz w:val="28"/>
          <w:szCs w:val="28"/>
          <w:lang w:val="en-US"/>
        </w:rPr>
        <w:t xml:space="preserve">level in the results of research activities; to organize scientific </w:t>
      </w:r>
      <w:r w:rsidR="00DE379E" w:rsidRPr="00264C59">
        <w:rPr>
          <w:sz w:val="28"/>
          <w:szCs w:val="28"/>
          <w:lang w:val="en-US"/>
        </w:rPr>
        <w:t>events on exchange of experience</w:t>
      </w:r>
      <w:r w:rsidRPr="00264C59">
        <w:rPr>
          <w:sz w:val="28"/>
          <w:szCs w:val="28"/>
          <w:lang w:val="en-US"/>
        </w:rPr>
        <w:t xml:space="preserve"> of partner universities; to jointly develop </w:t>
      </w:r>
      <w:r w:rsidR="006645FA" w:rsidRPr="00264C59">
        <w:rPr>
          <w:sz w:val="28"/>
          <w:szCs w:val="28"/>
          <w:lang w:val="en-US"/>
        </w:rPr>
        <w:t xml:space="preserve">interuniversity and international </w:t>
      </w:r>
      <w:r w:rsidRPr="00264C59">
        <w:rPr>
          <w:sz w:val="28"/>
          <w:szCs w:val="28"/>
          <w:lang w:val="en-US"/>
        </w:rPr>
        <w:t>research and grants</w:t>
      </w:r>
      <w:r w:rsidR="00161AE6" w:rsidRPr="00264C59">
        <w:rPr>
          <w:sz w:val="28"/>
          <w:szCs w:val="28"/>
          <w:lang w:val="en-US"/>
        </w:rPr>
        <w:t>.</w:t>
      </w:r>
    </w:p>
    <w:p w:rsidR="00196198" w:rsidRPr="00264C59" w:rsidRDefault="006645FA" w:rsidP="007E54A2">
      <w:pPr>
        <w:pStyle w:val="a4"/>
        <w:numPr>
          <w:ilvl w:val="0"/>
          <w:numId w:val="5"/>
        </w:numPr>
        <w:tabs>
          <w:tab w:val="left" w:pos="1553"/>
        </w:tabs>
        <w:spacing w:line="360" w:lineRule="auto"/>
        <w:rPr>
          <w:sz w:val="28"/>
          <w:szCs w:val="28"/>
          <w:lang w:val="en-US"/>
        </w:rPr>
      </w:pPr>
      <w:r w:rsidRPr="00264C59">
        <w:rPr>
          <w:sz w:val="28"/>
          <w:szCs w:val="28"/>
          <w:lang w:val="en-US"/>
        </w:rPr>
        <w:t>To achieve these</w:t>
      </w:r>
      <w:r w:rsidR="0027471A" w:rsidRPr="00264C59">
        <w:rPr>
          <w:sz w:val="28"/>
          <w:szCs w:val="28"/>
          <w:lang w:val="en-US"/>
        </w:rPr>
        <w:t xml:space="preserve"> goal</w:t>
      </w:r>
      <w:r w:rsidRPr="00264C59">
        <w:rPr>
          <w:sz w:val="28"/>
          <w:szCs w:val="28"/>
          <w:lang w:val="en-US"/>
        </w:rPr>
        <w:t>s</w:t>
      </w:r>
      <w:r w:rsidR="0027471A" w:rsidRPr="00264C59">
        <w:rPr>
          <w:sz w:val="28"/>
          <w:szCs w:val="28"/>
          <w:lang w:val="en-US"/>
        </w:rPr>
        <w:t>, the Commission:</w:t>
      </w:r>
    </w:p>
    <w:p w:rsidR="008E5567" w:rsidRDefault="008E5567" w:rsidP="007E54A2">
      <w:pPr>
        <w:pStyle w:val="a4"/>
        <w:numPr>
          <w:ilvl w:val="0"/>
          <w:numId w:val="1"/>
        </w:numPr>
        <w:tabs>
          <w:tab w:val="left" w:pos="1059"/>
        </w:tabs>
        <w:spacing w:line="360" w:lineRule="auto"/>
        <w:ind w:right="104" w:firstLine="720"/>
        <w:rPr>
          <w:sz w:val="28"/>
          <w:szCs w:val="28"/>
          <w:lang w:val="en-US"/>
        </w:rPr>
      </w:pPr>
      <w:r>
        <w:rPr>
          <w:sz w:val="28"/>
          <w:szCs w:val="28"/>
          <w:lang w:val="en-US"/>
        </w:rPr>
        <w:t xml:space="preserve">analyzes and selects research and development projects </w:t>
      </w:r>
      <w:r w:rsidR="00740A6D">
        <w:rPr>
          <w:sz w:val="28"/>
          <w:szCs w:val="28"/>
          <w:lang w:val="en-US"/>
        </w:rPr>
        <w:t xml:space="preserve">(R&amp;D projects) </w:t>
      </w:r>
      <w:r>
        <w:rPr>
          <w:sz w:val="28"/>
          <w:szCs w:val="28"/>
          <w:lang w:val="en-US"/>
        </w:rPr>
        <w:t>for compliance with the development priorities of the Caspian macroregion;</w:t>
      </w:r>
    </w:p>
    <w:p w:rsidR="009873F3" w:rsidRDefault="009873F3" w:rsidP="007E54A2">
      <w:pPr>
        <w:pStyle w:val="a4"/>
        <w:numPr>
          <w:ilvl w:val="0"/>
          <w:numId w:val="1"/>
        </w:numPr>
        <w:tabs>
          <w:tab w:val="left" w:pos="1059"/>
        </w:tabs>
        <w:spacing w:line="360" w:lineRule="auto"/>
        <w:ind w:right="104" w:firstLine="720"/>
        <w:rPr>
          <w:sz w:val="28"/>
          <w:szCs w:val="28"/>
          <w:lang w:val="en-US"/>
        </w:rPr>
      </w:pPr>
      <w:r>
        <w:rPr>
          <w:sz w:val="28"/>
          <w:szCs w:val="28"/>
          <w:lang w:val="en-US"/>
        </w:rPr>
        <w:t xml:space="preserve">ensures the shaping of a plan of interuniversity </w:t>
      </w:r>
      <w:r w:rsidR="00740A6D">
        <w:rPr>
          <w:sz w:val="28"/>
          <w:szCs w:val="28"/>
          <w:lang w:val="en-US"/>
        </w:rPr>
        <w:t>R&amp;</w:t>
      </w:r>
      <w:r w:rsidR="00401739">
        <w:rPr>
          <w:sz w:val="28"/>
          <w:szCs w:val="28"/>
          <w:lang w:val="en-US"/>
        </w:rPr>
        <w:t>D projects am</w:t>
      </w:r>
      <w:r w:rsidR="00740A6D">
        <w:rPr>
          <w:sz w:val="28"/>
          <w:szCs w:val="28"/>
          <w:lang w:val="en-US"/>
        </w:rPr>
        <w:t xml:space="preserve">ong </w:t>
      </w:r>
      <w:r w:rsidR="00401739">
        <w:rPr>
          <w:sz w:val="28"/>
          <w:szCs w:val="28"/>
          <w:lang w:val="en-US"/>
        </w:rPr>
        <w:t>Association participants, facilitates their state registration, monitors the quality of work performance and timely reporting;</w:t>
      </w:r>
    </w:p>
    <w:p w:rsidR="00D91D51" w:rsidRDefault="00D91D51" w:rsidP="007E54A2">
      <w:pPr>
        <w:pStyle w:val="a4"/>
        <w:numPr>
          <w:ilvl w:val="0"/>
          <w:numId w:val="1"/>
        </w:numPr>
        <w:tabs>
          <w:tab w:val="left" w:pos="1059"/>
        </w:tabs>
        <w:spacing w:line="360" w:lineRule="auto"/>
        <w:ind w:right="104" w:firstLine="720"/>
        <w:rPr>
          <w:sz w:val="28"/>
          <w:szCs w:val="28"/>
          <w:lang w:val="en-US"/>
        </w:rPr>
      </w:pPr>
      <w:r>
        <w:rPr>
          <w:sz w:val="28"/>
          <w:szCs w:val="28"/>
          <w:lang w:val="en-US"/>
        </w:rPr>
        <w:t>develops a working plan and a roadmap of the Commission with regard to proposals from the Associa</w:t>
      </w:r>
      <w:r w:rsidR="00740A6D">
        <w:rPr>
          <w:sz w:val="28"/>
          <w:szCs w:val="28"/>
          <w:lang w:val="en-US"/>
        </w:rPr>
        <w:t>tion members for approval by</w:t>
      </w:r>
      <w:r>
        <w:rPr>
          <w:sz w:val="28"/>
          <w:szCs w:val="28"/>
          <w:lang w:val="en-US"/>
        </w:rPr>
        <w:t xml:space="preserve"> </w:t>
      </w:r>
      <w:r w:rsidR="00740A6D">
        <w:rPr>
          <w:sz w:val="28"/>
          <w:szCs w:val="28"/>
          <w:lang w:val="en-US"/>
        </w:rPr>
        <w:t xml:space="preserve">the Association General Assembly </w:t>
      </w:r>
      <w:r>
        <w:rPr>
          <w:sz w:val="28"/>
          <w:szCs w:val="28"/>
          <w:lang w:val="en-US"/>
        </w:rPr>
        <w:t>and facilitates their implementation;</w:t>
      </w:r>
    </w:p>
    <w:p w:rsidR="00993ABF" w:rsidRPr="00EC36AA" w:rsidRDefault="00993ABF" w:rsidP="007E54A2">
      <w:pPr>
        <w:pStyle w:val="a4"/>
        <w:numPr>
          <w:ilvl w:val="0"/>
          <w:numId w:val="1"/>
        </w:numPr>
        <w:tabs>
          <w:tab w:val="left" w:pos="1059"/>
        </w:tabs>
        <w:spacing w:line="360" w:lineRule="auto"/>
        <w:ind w:right="106" w:firstLine="720"/>
        <w:rPr>
          <w:sz w:val="28"/>
          <w:szCs w:val="28"/>
          <w:lang w:val="en-US"/>
        </w:rPr>
      </w:pPr>
      <w:r w:rsidRPr="00987657">
        <w:rPr>
          <w:sz w:val="28"/>
          <w:szCs w:val="28"/>
          <w:lang w:val="en-US"/>
        </w:rPr>
        <w:t xml:space="preserve">promotes scientific cooperation in the area of fundamental and applied research </w:t>
      </w:r>
      <w:r>
        <w:rPr>
          <w:sz w:val="28"/>
          <w:szCs w:val="28"/>
          <w:lang w:val="en-US"/>
        </w:rPr>
        <w:t>on</w:t>
      </w:r>
      <w:r w:rsidRPr="00987657">
        <w:rPr>
          <w:sz w:val="28"/>
          <w:szCs w:val="28"/>
          <w:lang w:val="en-US"/>
        </w:rPr>
        <w:t xml:space="preserve"> training of highly qualified scientific personnel;</w:t>
      </w:r>
    </w:p>
    <w:p w:rsidR="00993ABF" w:rsidRPr="00EC36AA" w:rsidRDefault="00993ABF" w:rsidP="007E54A2">
      <w:pPr>
        <w:pStyle w:val="a4"/>
        <w:numPr>
          <w:ilvl w:val="0"/>
          <w:numId w:val="1"/>
        </w:numPr>
        <w:tabs>
          <w:tab w:val="left" w:pos="1059"/>
        </w:tabs>
        <w:spacing w:line="360" w:lineRule="auto"/>
        <w:ind w:right="105" w:firstLine="720"/>
        <w:rPr>
          <w:sz w:val="28"/>
          <w:szCs w:val="28"/>
          <w:lang w:val="en-US"/>
        </w:rPr>
      </w:pPr>
      <w:r w:rsidRPr="00987657">
        <w:rPr>
          <w:sz w:val="28"/>
          <w:szCs w:val="28"/>
          <w:lang w:val="en-US"/>
        </w:rPr>
        <w:t>organizes and coordinates the preparation of international research program</w:t>
      </w:r>
      <w:r>
        <w:rPr>
          <w:sz w:val="28"/>
          <w:szCs w:val="28"/>
          <w:lang w:val="en-US"/>
        </w:rPr>
        <w:t>me</w:t>
      </w:r>
      <w:r w:rsidRPr="00987657">
        <w:rPr>
          <w:sz w:val="28"/>
          <w:szCs w:val="28"/>
          <w:lang w:val="en-US"/>
        </w:rPr>
        <w:t xml:space="preserve">s in the field of fundamental and applied science and recommends them for consideration </w:t>
      </w:r>
      <w:r>
        <w:rPr>
          <w:sz w:val="28"/>
          <w:szCs w:val="28"/>
          <w:lang w:val="en-US"/>
        </w:rPr>
        <w:t xml:space="preserve">by the Association General Assembly for further </w:t>
      </w:r>
      <w:r w:rsidR="0067491B">
        <w:rPr>
          <w:sz w:val="28"/>
          <w:szCs w:val="28"/>
          <w:lang w:val="en-US"/>
        </w:rPr>
        <w:t>submission to</w:t>
      </w:r>
      <w:r>
        <w:rPr>
          <w:sz w:val="28"/>
          <w:szCs w:val="28"/>
          <w:lang w:val="en-US"/>
        </w:rPr>
        <w:t xml:space="preserve"> public authorities</w:t>
      </w:r>
      <w:r w:rsidRPr="00987657">
        <w:rPr>
          <w:sz w:val="28"/>
          <w:szCs w:val="28"/>
          <w:lang w:val="en-US"/>
        </w:rPr>
        <w:t xml:space="preserve"> of the countries whose organizations are members of the Association;</w:t>
      </w:r>
    </w:p>
    <w:p w:rsidR="00C662CF" w:rsidRPr="00EC36AA" w:rsidRDefault="00C662CF" w:rsidP="007E54A2">
      <w:pPr>
        <w:pStyle w:val="a4"/>
        <w:numPr>
          <w:ilvl w:val="0"/>
          <w:numId w:val="1"/>
        </w:numPr>
        <w:tabs>
          <w:tab w:val="left" w:pos="1059"/>
        </w:tabs>
        <w:spacing w:line="360" w:lineRule="auto"/>
        <w:ind w:right="110" w:firstLine="720"/>
        <w:rPr>
          <w:sz w:val="28"/>
          <w:szCs w:val="28"/>
          <w:lang w:val="en-US"/>
        </w:rPr>
      </w:pPr>
      <w:r w:rsidRPr="00987657">
        <w:rPr>
          <w:sz w:val="28"/>
          <w:szCs w:val="28"/>
          <w:lang w:val="en-US"/>
        </w:rPr>
        <w:t>promotes free exchange of information between scientists of Association members and establishment of contacts between them;</w:t>
      </w:r>
    </w:p>
    <w:p w:rsidR="00993ABF" w:rsidRDefault="00C662CF" w:rsidP="007E54A2">
      <w:pPr>
        <w:pStyle w:val="a4"/>
        <w:numPr>
          <w:ilvl w:val="0"/>
          <w:numId w:val="1"/>
        </w:numPr>
        <w:tabs>
          <w:tab w:val="left" w:pos="1059"/>
        </w:tabs>
        <w:spacing w:line="360" w:lineRule="auto"/>
        <w:ind w:right="104" w:firstLine="720"/>
        <w:rPr>
          <w:sz w:val="28"/>
          <w:szCs w:val="28"/>
          <w:lang w:val="en-US"/>
        </w:rPr>
      </w:pPr>
      <w:r>
        <w:rPr>
          <w:sz w:val="28"/>
          <w:szCs w:val="28"/>
          <w:lang w:val="en-US"/>
        </w:rPr>
        <w:t>i</w:t>
      </w:r>
      <w:r w:rsidR="00740A6D">
        <w:rPr>
          <w:sz w:val="28"/>
          <w:szCs w:val="28"/>
          <w:lang w:val="en-US"/>
        </w:rPr>
        <w:t>f</w:t>
      </w:r>
      <w:r>
        <w:rPr>
          <w:sz w:val="28"/>
          <w:szCs w:val="28"/>
          <w:lang w:val="en-US"/>
        </w:rPr>
        <w:t xml:space="preserve"> necessary, </w:t>
      </w:r>
      <w:r w:rsidR="00075825">
        <w:rPr>
          <w:sz w:val="28"/>
          <w:szCs w:val="28"/>
          <w:lang w:val="en-US"/>
        </w:rPr>
        <w:t xml:space="preserve">provides assistance in cooperation with scientific foundations, educational and other institutions, necessary </w:t>
      </w:r>
      <w:r w:rsidR="00740A6D">
        <w:rPr>
          <w:sz w:val="28"/>
          <w:szCs w:val="28"/>
          <w:lang w:val="en-US"/>
        </w:rPr>
        <w:t>for implementation of joint R&amp;</w:t>
      </w:r>
      <w:r w:rsidR="00075825">
        <w:rPr>
          <w:sz w:val="28"/>
          <w:szCs w:val="28"/>
          <w:lang w:val="en-US"/>
        </w:rPr>
        <w:t xml:space="preserve">D projects, carried out by the </w:t>
      </w:r>
      <w:r w:rsidR="00765468" w:rsidRPr="00987657">
        <w:rPr>
          <w:sz w:val="28"/>
          <w:szCs w:val="28"/>
          <w:lang w:val="en-US"/>
        </w:rPr>
        <w:t>Association of State Universities of Caspian Region Countries</w:t>
      </w:r>
      <w:r w:rsidR="00765468">
        <w:rPr>
          <w:sz w:val="28"/>
          <w:szCs w:val="28"/>
          <w:lang w:val="en-US"/>
        </w:rPr>
        <w:t>.</w:t>
      </w:r>
    </w:p>
    <w:p w:rsidR="00196198" w:rsidRPr="00EC36AA" w:rsidRDefault="00EC36AA" w:rsidP="007E54A2">
      <w:pPr>
        <w:spacing w:line="360" w:lineRule="auto"/>
        <w:ind w:left="1843" w:right="1843"/>
        <w:jc w:val="center"/>
        <w:rPr>
          <w:b/>
          <w:sz w:val="28"/>
          <w:szCs w:val="28"/>
          <w:lang w:val="en-US"/>
        </w:rPr>
      </w:pPr>
      <w:r>
        <w:rPr>
          <w:b/>
          <w:sz w:val="28"/>
          <w:szCs w:val="28"/>
          <w:lang w:val="en-US"/>
        </w:rPr>
        <w:t>Organization of W</w:t>
      </w:r>
      <w:r w:rsidR="0027471A" w:rsidRPr="00987657">
        <w:rPr>
          <w:b/>
          <w:sz w:val="28"/>
          <w:szCs w:val="28"/>
          <w:lang w:val="en-US"/>
        </w:rPr>
        <w:t>ork of the Commission</w:t>
      </w:r>
    </w:p>
    <w:p w:rsidR="00D97649" w:rsidRPr="007E54A2" w:rsidRDefault="0027471A" w:rsidP="000728AC">
      <w:pPr>
        <w:pStyle w:val="a4"/>
        <w:numPr>
          <w:ilvl w:val="0"/>
          <w:numId w:val="5"/>
        </w:numPr>
        <w:tabs>
          <w:tab w:val="left" w:pos="1553"/>
        </w:tabs>
        <w:spacing w:line="360" w:lineRule="auto"/>
        <w:ind w:left="0" w:right="105" w:firstLine="709"/>
        <w:rPr>
          <w:sz w:val="28"/>
          <w:szCs w:val="28"/>
          <w:lang w:val="en-US"/>
        </w:rPr>
      </w:pPr>
      <w:r w:rsidRPr="007E54A2">
        <w:rPr>
          <w:sz w:val="28"/>
          <w:szCs w:val="28"/>
          <w:lang w:val="en-US"/>
        </w:rPr>
        <w:lastRenderedPageBreak/>
        <w:t xml:space="preserve">The Commission consists of </w:t>
      </w:r>
      <w:r w:rsidR="00DA5FAB" w:rsidRPr="007E54A2">
        <w:rPr>
          <w:sz w:val="28"/>
          <w:szCs w:val="28"/>
          <w:lang w:val="en-US"/>
        </w:rPr>
        <w:t>representatives of the</w:t>
      </w:r>
      <w:r w:rsidR="00740A6D">
        <w:rPr>
          <w:sz w:val="28"/>
          <w:szCs w:val="28"/>
          <w:lang w:val="en-US"/>
        </w:rPr>
        <w:t xml:space="preserve"> member </w:t>
      </w:r>
      <w:r w:rsidR="000728AC" w:rsidRPr="000728AC">
        <w:rPr>
          <w:sz w:val="28"/>
          <w:szCs w:val="28"/>
          <w:lang w:val="en-US"/>
        </w:rPr>
        <w:t>organization</w:t>
      </w:r>
      <w:r w:rsidR="000728AC">
        <w:rPr>
          <w:sz w:val="28"/>
          <w:szCs w:val="28"/>
          <w:lang w:val="en-US"/>
        </w:rPr>
        <w:t>s</w:t>
      </w:r>
      <w:r w:rsidR="00DA5FAB" w:rsidRPr="007E54A2">
        <w:rPr>
          <w:sz w:val="28"/>
          <w:szCs w:val="28"/>
          <w:lang w:val="en-US"/>
        </w:rPr>
        <w:t xml:space="preserve"> of the Association (one from each </w:t>
      </w:r>
      <w:r w:rsidR="000728AC">
        <w:rPr>
          <w:sz w:val="28"/>
          <w:szCs w:val="28"/>
          <w:lang w:val="en-US"/>
        </w:rPr>
        <w:t>organization</w:t>
      </w:r>
      <w:r w:rsidR="00DA5FAB" w:rsidRPr="007E54A2">
        <w:rPr>
          <w:sz w:val="28"/>
          <w:szCs w:val="28"/>
          <w:lang w:val="en-US"/>
        </w:rPr>
        <w:t xml:space="preserve">) who have expressed their consent to join the Commission. </w:t>
      </w:r>
      <w:r w:rsidR="00503EC8" w:rsidRPr="007E54A2">
        <w:rPr>
          <w:sz w:val="28"/>
          <w:szCs w:val="28"/>
          <w:lang w:val="en-US"/>
        </w:rPr>
        <w:t xml:space="preserve">The </w:t>
      </w:r>
      <w:r w:rsidR="00D97649" w:rsidRPr="007E54A2">
        <w:rPr>
          <w:sz w:val="28"/>
          <w:szCs w:val="28"/>
          <w:lang w:val="en-US"/>
        </w:rPr>
        <w:t>Commiss</w:t>
      </w:r>
      <w:r w:rsidR="00740A6D">
        <w:rPr>
          <w:sz w:val="28"/>
          <w:szCs w:val="28"/>
          <w:lang w:val="en-US"/>
        </w:rPr>
        <w:t xml:space="preserve">ion consists of </w:t>
      </w:r>
      <w:r w:rsidR="000728AC" w:rsidRPr="000728AC">
        <w:rPr>
          <w:sz w:val="28"/>
          <w:szCs w:val="28"/>
          <w:lang w:val="en-US"/>
        </w:rPr>
        <w:t>organization</w:t>
      </w:r>
      <w:r w:rsidR="00740A6D">
        <w:rPr>
          <w:sz w:val="28"/>
          <w:szCs w:val="28"/>
          <w:lang w:val="en-US"/>
        </w:rPr>
        <w:t xml:space="preserve"> representatives</w:t>
      </w:r>
      <w:r w:rsidR="00D97649" w:rsidRPr="007E54A2">
        <w:rPr>
          <w:sz w:val="28"/>
          <w:szCs w:val="28"/>
          <w:lang w:val="en-US"/>
        </w:rPr>
        <w:t xml:space="preserve"> who are deputy head</w:t>
      </w:r>
      <w:r w:rsidR="00740A6D">
        <w:rPr>
          <w:sz w:val="28"/>
          <w:szCs w:val="28"/>
          <w:lang w:val="en-US"/>
        </w:rPr>
        <w:t>s</w:t>
      </w:r>
      <w:r w:rsidR="00503EC8" w:rsidRPr="007E54A2">
        <w:rPr>
          <w:sz w:val="28"/>
          <w:szCs w:val="28"/>
          <w:lang w:val="en-US"/>
        </w:rPr>
        <w:t xml:space="preserve"> </w:t>
      </w:r>
      <w:r w:rsidRPr="007E54A2">
        <w:rPr>
          <w:sz w:val="28"/>
          <w:szCs w:val="28"/>
          <w:lang w:val="en-US"/>
        </w:rPr>
        <w:t xml:space="preserve">for </w:t>
      </w:r>
      <w:r w:rsidR="00D97649" w:rsidRPr="007E54A2">
        <w:rPr>
          <w:sz w:val="28"/>
          <w:szCs w:val="28"/>
          <w:lang w:val="en-US"/>
        </w:rPr>
        <w:t>scientific and</w:t>
      </w:r>
      <w:r w:rsidRPr="007E54A2">
        <w:rPr>
          <w:sz w:val="28"/>
          <w:szCs w:val="28"/>
          <w:lang w:val="en-US"/>
        </w:rPr>
        <w:t xml:space="preserve"> research activities</w:t>
      </w:r>
      <w:r w:rsidR="00D97649" w:rsidRPr="007E54A2">
        <w:rPr>
          <w:sz w:val="28"/>
          <w:szCs w:val="28"/>
          <w:lang w:val="en-US"/>
        </w:rPr>
        <w:t>.</w:t>
      </w:r>
      <w:r w:rsidRPr="007E54A2">
        <w:rPr>
          <w:sz w:val="28"/>
          <w:szCs w:val="28"/>
          <w:lang w:val="en-US"/>
        </w:rPr>
        <w:t xml:space="preserve"> </w:t>
      </w:r>
    </w:p>
    <w:p w:rsidR="007E54A2" w:rsidRDefault="00552219" w:rsidP="00393446">
      <w:pPr>
        <w:tabs>
          <w:tab w:val="left" w:pos="1553"/>
        </w:tabs>
        <w:spacing w:line="360" w:lineRule="auto"/>
        <w:ind w:right="108" w:firstLine="709"/>
        <w:jc w:val="both"/>
        <w:rPr>
          <w:sz w:val="28"/>
          <w:szCs w:val="28"/>
          <w:lang w:val="en-US"/>
        </w:rPr>
      </w:pPr>
      <w:r w:rsidRPr="007E54A2">
        <w:rPr>
          <w:sz w:val="28"/>
          <w:szCs w:val="28"/>
          <w:lang w:val="en-US"/>
        </w:rPr>
        <w:t xml:space="preserve">Work </w:t>
      </w:r>
      <w:r w:rsidR="00740A6D">
        <w:rPr>
          <w:sz w:val="28"/>
          <w:szCs w:val="28"/>
          <w:lang w:val="en-US"/>
        </w:rPr>
        <w:t xml:space="preserve">of the Commission </w:t>
      </w:r>
      <w:r w:rsidRPr="007E54A2">
        <w:rPr>
          <w:sz w:val="28"/>
          <w:szCs w:val="28"/>
          <w:lang w:val="en-US"/>
        </w:rPr>
        <w:t xml:space="preserve">is organized by the Commission Chair. The </w:t>
      </w:r>
      <w:r w:rsidR="00896D76" w:rsidRPr="007E54A2">
        <w:rPr>
          <w:sz w:val="28"/>
          <w:szCs w:val="28"/>
          <w:lang w:val="en-US"/>
        </w:rPr>
        <w:t>Chair</w:t>
      </w:r>
      <w:r w:rsidRPr="007E54A2">
        <w:rPr>
          <w:sz w:val="28"/>
          <w:szCs w:val="28"/>
          <w:lang w:val="en-US"/>
        </w:rPr>
        <w:t xml:space="preserve"> of the Commission is elected from among the </w:t>
      </w:r>
      <w:r w:rsidR="00896D76" w:rsidRPr="007E54A2">
        <w:rPr>
          <w:sz w:val="28"/>
          <w:szCs w:val="28"/>
          <w:lang w:val="en-US"/>
        </w:rPr>
        <w:t>members of the Commission</w:t>
      </w:r>
      <w:r w:rsidRPr="007E54A2">
        <w:rPr>
          <w:sz w:val="28"/>
          <w:szCs w:val="28"/>
          <w:lang w:val="en-US"/>
        </w:rPr>
        <w:t xml:space="preserve"> by a simple majority of votes of the present </w:t>
      </w:r>
      <w:r w:rsidR="00896D76" w:rsidRPr="007E54A2">
        <w:rPr>
          <w:sz w:val="28"/>
          <w:szCs w:val="28"/>
          <w:lang w:val="en-US"/>
        </w:rPr>
        <w:t>Commission</w:t>
      </w:r>
      <w:r w:rsidRPr="007E54A2">
        <w:rPr>
          <w:sz w:val="28"/>
          <w:szCs w:val="28"/>
          <w:lang w:val="en-US"/>
        </w:rPr>
        <w:t xml:space="preserve"> members for a period of </w:t>
      </w:r>
      <w:r w:rsidR="00896D76" w:rsidRPr="007E54A2">
        <w:rPr>
          <w:sz w:val="28"/>
          <w:szCs w:val="28"/>
          <w:lang w:val="en-US"/>
        </w:rPr>
        <w:t>two</w:t>
      </w:r>
      <w:r w:rsidRPr="007E54A2">
        <w:rPr>
          <w:sz w:val="28"/>
          <w:szCs w:val="28"/>
          <w:lang w:val="en-US"/>
        </w:rPr>
        <w:t xml:space="preserve"> years.</w:t>
      </w:r>
      <w:r w:rsidR="00896D76" w:rsidRPr="007E54A2">
        <w:rPr>
          <w:sz w:val="28"/>
          <w:szCs w:val="28"/>
          <w:lang w:val="en-US"/>
        </w:rPr>
        <w:t xml:space="preserve"> </w:t>
      </w:r>
      <w:r w:rsidR="00C07023" w:rsidRPr="007E54A2">
        <w:rPr>
          <w:sz w:val="28"/>
          <w:szCs w:val="28"/>
          <w:lang w:val="en-US"/>
        </w:rPr>
        <w:t>Election of the Commission Chair is</w:t>
      </w:r>
      <w:r w:rsidR="00740A6D">
        <w:rPr>
          <w:sz w:val="28"/>
          <w:szCs w:val="28"/>
          <w:lang w:val="en-US"/>
        </w:rPr>
        <w:t xml:space="preserve"> valid if at least 2/3 of</w:t>
      </w:r>
      <w:r w:rsidR="00896D76" w:rsidRPr="007E54A2">
        <w:rPr>
          <w:sz w:val="28"/>
          <w:szCs w:val="28"/>
          <w:lang w:val="en-US"/>
        </w:rPr>
        <w:t xml:space="preserve"> Commission members participate in the meeting.</w:t>
      </w:r>
    </w:p>
    <w:p w:rsidR="009A015B" w:rsidRDefault="00C07023" w:rsidP="00393446">
      <w:pPr>
        <w:tabs>
          <w:tab w:val="left" w:pos="1553"/>
        </w:tabs>
        <w:spacing w:line="360" w:lineRule="auto"/>
        <w:ind w:right="108" w:firstLine="709"/>
        <w:jc w:val="both"/>
        <w:rPr>
          <w:sz w:val="28"/>
          <w:szCs w:val="28"/>
          <w:lang w:val="en-US"/>
        </w:rPr>
      </w:pPr>
      <w:r w:rsidRPr="007E54A2">
        <w:rPr>
          <w:sz w:val="28"/>
          <w:szCs w:val="28"/>
          <w:lang w:val="en-US"/>
        </w:rPr>
        <w:t xml:space="preserve">The </w:t>
      </w:r>
      <w:r w:rsidR="00740A6D">
        <w:rPr>
          <w:sz w:val="28"/>
          <w:szCs w:val="28"/>
          <w:lang w:val="en-US"/>
        </w:rPr>
        <w:t>C</w:t>
      </w:r>
      <w:r w:rsidRPr="007E54A2">
        <w:rPr>
          <w:sz w:val="28"/>
          <w:szCs w:val="28"/>
          <w:lang w:val="en-US"/>
        </w:rPr>
        <w:t>ommission carries out its activities according to the approved plan.</w:t>
      </w:r>
    </w:p>
    <w:p w:rsidR="009A015B" w:rsidRDefault="00AA3B58" w:rsidP="00393446">
      <w:pPr>
        <w:tabs>
          <w:tab w:val="left" w:pos="1553"/>
        </w:tabs>
        <w:spacing w:line="360" w:lineRule="auto"/>
        <w:ind w:right="108" w:firstLine="709"/>
        <w:jc w:val="both"/>
        <w:rPr>
          <w:sz w:val="28"/>
          <w:szCs w:val="28"/>
          <w:lang w:val="en-US"/>
        </w:rPr>
      </w:pPr>
      <w:r w:rsidRPr="007E54A2">
        <w:rPr>
          <w:sz w:val="28"/>
          <w:szCs w:val="28"/>
          <w:lang w:val="en-US"/>
        </w:rPr>
        <w:t xml:space="preserve">Decisions made by the Commission on the issues under </w:t>
      </w:r>
      <w:r w:rsidR="00740A6D">
        <w:rPr>
          <w:sz w:val="28"/>
          <w:szCs w:val="28"/>
          <w:lang w:val="en-US"/>
        </w:rPr>
        <w:t xml:space="preserve">its </w:t>
      </w:r>
      <w:r w:rsidRPr="007E54A2">
        <w:rPr>
          <w:sz w:val="28"/>
          <w:szCs w:val="28"/>
          <w:lang w:val="en-US"/>
        </w:rPr>
        <w:t xml:space="preserve">consideration are of advisory nature for the member </w:t>
      </w:r>
      <w:r w:rsidR="000728AC" w:rsidRPr="000728AC">
        <w:rPr>
          <w:sz w:val="28"/>
          <w:szCs w:val="28"/>
          <w:lang w:val="en-US"/>
        </w:rPr>
        <w:t>organization</w:t>
      </w:r>
      <w:r w:rsidR="000728AC">
        <w:rPr>
          <w:sz w:val="28"/>
          <w:szCs w:val="28"/>
          <w:lang w:val="en-US"/>
        </w:rPr>
        <w:t>s</w:t>
      </w:r>
      <w:r w:rsidRPr="007E54A2">
        <w:rPr>
          <w:sz w:val="28"/>
          <w:szCs w:val="28"/>
          <w:lang w:val="en-US"/>
        </w:rPr>
        <w:t xml:space="preserve"> of the Association.  </w:t>
      </w:r>
    </w:p>
    <w:p w:rsidR="00D15188" w:rsidRDefault="00377C5D" w:rsidP="00393446">
      <w:pPr>
        <w:tabs>
          <w:tab w:val="left" w:pos="1553"/>
        </w:tabs>
        <w:spacing w:line="360" w:lineRule="auto"/>
        <w:ind w:right="108" w:firstLine="709"/>
        <w:jc w:val="both"/>
        <w:rPr>
          <w:sz w:val="28"/>
          <w:szCs w:val="28"/>
          <w:lang w:val="en-US"/>
        </w:rPr>
      </w:pPr>
      <w:r w:rsidRPr="00987657">
        <w:rPr>
          <w:sz w:val="28"/>
          <w:szCs w:val="28"/>
          <w:lang w:val="en-US"/>
        </w:rPr>
        <w:t xml:space="preserve">Commission meetings can be held in the form of </w:t>
      </w:r>
      <w:r>
        <w:rPr>
          <w:sz w:val="28"/>
          <w:szCs w:val="28"/>
          <w:lang w:val="en-US"/>
        </w:rPr>
        <w:t>s</w:t>
      </w:r>
      <w:r w:rsidRPr="00987657">
        <w:rPr>
          <w:sz w:val="28"/>
          <w:szCs w:val="28"/>
          <w:lang w:val="en-US"/>
        </w:rPr>
        <w:t>essions upon decision of Commission members.</w:t>
      </w:r>
    </w:p>
    <w:p w:rsidR="00D15188" w:rsidRDefault="001753F2" w:rsidP="00393446">
      <w:pPr>
        <w:pStyle w:val="a4"/>
        <w:numPr>
          <w:ilvl w:val="0"/>
          <w:numId w:val="5"/>
        </w:numPr>
        <w:tabs>
          <w:tab w:val="left" w:pos="1553"/>
        </w:tabs>
        <w:spacing w:line="360" w:lineRule="auto"/>
        <w:ind w:left="0" w:right="108" w:firstLine="709"/>
        <w:rPr>
          <w:sz w:val="28"/>
          <w:szCs w:val="28"/>
          <w:lang w:val="en-US"/>
        </w:rPr>
      </w:pPr>
      <w:r w:rsidRPr="00D15188">
        <w:rPr>
          <w:sz w:val="28"/>
          <w:szCs w:val="28"/>
          <w:lang w:val="en-US"/>
        </w:rPr>
        <w:t>Commission Meetings are held on an ad hoc basis, but at least once a half-year. The place and time of these meetings are determined by the Chair of the Commission, taking into account the proposals of Commission members and by agreement with the Executive Director of the Association.</w:t>
      </w:r>
    </w:p>
    <w:p w:rsidR="00D118BA" w:rsidRPr="00D15188" w:rsidRDefault="00D118BA" w:rsidP="00393446">
      <w:pPr>
        <w:tabs>
          <w:tab w:val="left" w:pos="1553"/>
        </w:tabs>
        <w:spacing w:line="360" w:lineRule="auto"/>
        <w:ind w:right="108" w:firstLine="709"/>
        <w:jc w:val="both"/>
        <w:rPr>
          <w:sz w:val="28"/>
          <w:szCs w:val="28"/>
          <w:lang w:val="en-US"/>
        </w:rPr>
      </w:pPr>
      <w:r w:rsidRPr="00D15188">
        <w:rPr>
          <w:sz w:val="28"/>
          <w:szCs w:val="28"/>
          <w:lang w:val="en-US"/>
        </w:rPr>
        <w:t xml:space="preserve">All members of the Commission shall be informed about each meeting of the Commission at least 60 calendar days prior to the date of the meeting.  </w:t>
      </w:r>
    </w:p>
    <w:p w:rsidR="0076125C" w:rsidRPr="00EC36AA" w:rsidRDefault="0076125C" w:rsidP="00393446">
      <w:pPr>
        <w:pStyle w:val="a3"/>
        <w:spacing w:line="360" w:lineRule="auto"/>
        <w:ind w:right="105"/>
        <w:rPr>
          <w:sz w:val="28"/>
          <w:szCs w:val="28"/>
          <w:lang w:val="en-US"/>
        </w:rPr>
      </w:pPr>
      <w:r w:rsidRPr="00987657">
        <w:rPr>
          <w:sz w:val="28"/>
          <w:szCs w:val="28"/>
          <w:lang w:val="en-US"/>
        </w:rPr>
        <w:t>Issues for discussion at Commission meet</w:t>
      </w:r>
      <w:r w:rsidR="00D15188">
        <w:rPr>
          <w:sz w:val="28"/>
          <w:szCs w:val="28"/>
          <w:lang w:val="en-US"/>
        </w:rPr>
        <w:t xml:space="preserve">ings can be submitted by member </w:t>
      </w:r>
      <w:r w:rsidR="000728AC" w:rsidRPr="000728AC">
        <w:rPr>
          <w:sz w:val="28"/>
          <w:szCs w:val="28"/>
          <w:lang w:val="en-US"/>
        </w:rPr>
        <w:t>organization</w:t>
      </w:r>
      <w:r w:rsidR="000728AC">
        <w:rPr>
          <w:sz w:val="28"/>
          <w:szCs w:val="28"/>
          <w:lang w:val="en-US"/>
        </w:rPr>
        <w:t>s</w:t>
      </w:r>
      <w:r w:rsidR="00740A6D">
        <w:rPr>
          <w:sz w:val="28"/>
          <w:szCs w:val="28"/>
          <w:lang w:val="en-US"/>
        </w:rPr>
        <w:t xml:space="preserve"> </w:t>
      </w:r>
      <w:r w:rsidRPr="00987657">
        <w:rPr>
          <w:sz w:val="28"/>
          <w:szCs w:val="28"/>
          <w:lang w:val="en-US"/>
        </w:rPr>
        <w:t>of the Association.</w:t>
      </w:r>
    </w:p>
    <w:p w:rsidR="0076125C" w:rsidRPr="00D15188" w:rsidRDefault="0076125C" w:rsidP="00393446">
      <w:pPr>
        <w:pStyle w:val="a4"/>
        <w:numPr>
          <w:ilvl w:val="0"/>
          <w:numId w:val="5"/>
        </w:numPr>
        <w:tabs>
          <w:tab w:val="left" w:pos="1553"/>
        </w:tabs>
        <w:spacing w:line="360" w:lineRule="auto"/>
        <w:ind w:left="0" w:right="107" w:firstLine="709"/>
        <w:rPr>
          <w:sz w:val="28"/>
          <w:szCs w:val="28"/>
          <w:lang w:val="en-US"/>
        </w:rPr>
      </w:pPr>
      <w:r w:rsidRPr="00D15188">
        <w:rPr>
          <w:sz w:val="28"/>
          <w:szCs w:val="28"/>
          <w:lang w:val="en-US"/>
        </w:rPr>
        <w:t xml:space="preserve">Commission decisions are taken through open voting of the Commission members participating in the meeting </w:t>
      </w:r>
      <w:r w:rsidR="00890989" w:rsidRPr="00D15188">
        <w:rPr>
          <w:sz w:val="28"/>
          <w:szCs w:val="28"/>
          <w:lang w:val="en-US"/>
        </w:rPr>
        <w:t xml:space="preserve">for further consideration and approval at a meeting of the Association General Assembly. </w:t>
      </w:r>
      <w:r w:rsidRPr="00D15188">
        <w:rPr>
          <w:sz w:val="28"/>
          <w:szCs w:val="28"/>
          <w:lang w:val="en-US"/>
        </w:rPr>
        <w:t xml:space="preserve">Commission decisions are valid if at least 2/3 </w:t>
      </w:r>
      <w:r w:rsidR="00740A6D">
        <w:rPr>
          <w:sz w:val="28"/>
          <w:szCs w:val="28"/>
          <w:lang w:val="en-US"/>
        </w:rPr>
        <w:t>of</w:t>
      </w:r>
      <w:r w:rsidRPr="00D15188">
        <w:rPr>
          <w:sz w:val="28"/>
          <w:szCs w:val="28"/>
          <w:lang w:val="en-US"/>
        </w:rPr>
        <w:t xml:space="preserve"> Commission members participate in the meeting.</w:t>
      </w:r>
    </w:p>
    <w:p w:rsidR="00A32056" w:rsidRPr="00803D28" w:rsidRDefault="00A32056" w:rsidP="00393446">
      <w:pPr>
        <w:tabs>
          <w:tab w:val="left" w:pos="1553"/>
        </w:tabs>
        <w:spacing w:line="360" w:lineRule="auto"/>
        <w:ind w:right="108" w:firstLine="709"/>
        <w:jc w:val="both"/>
        <w:rPr>
          <w:sz w:val="28"/>
          <w:szCs w:val="28"/>
          <w:lang w:val="en-US"/>
        </w:rPr>
      </w:pPr>
      <w:r w:rsidRPr="00803D28">
        <w:rPr>
          <w:sz w:val="28"/>
          <w:szCs w:val="28"/>
          <w:lang w:val="en-US"/>
        </w:rPr>
        <w:t>Minutes are recorded upon results of the Commission meeting</w:t>
      </w:r>
      <w:r w:rsidR="00A324E2" w:rsidRPr="00803D28">
        <w:rPr>
          <w:sz w:val="28"/>
          <w:szCs w:val="28"/>
          <w:lang w:val="en-US"/>
        </w:rPr>
        <w:t xml:space="preserve"> and are sent to the </w:t>
      </w:r>
      <w:r w:rsidR="00740A6D" w:rsidRPr="00803D28">
        <w:rPr>
          <w:sz w:val="28"/>
          <w:szCs w:val="28"/>
          <w:lang w:val="en-US"/>
        </w:rPr>
        <w:t xml:space="preserve">Executive </w:t>
      </w:r>
      <w:r w:rsidR="00A324E2" w:rsidRPr="00803D28">
        <w:rPr>
          <w:sz w:val="28"/>
          <w:szCs w:val="28"/>
          <w:lang w:val="en-US"/>
        </w:rPr>
        <w:t xml:space="preserve">Directorate and to the Association President to shape agenda of </w:t>
      </w:r>
      <w:r w:rsidR="00DF1602" w:rsidRPr="00803D28">
        <w:rPr>
          <w:sz w:val="28"/>
          <w:szCs w:val="28"/>
          <w:lang w:val="en-US"/>
        </w:rPr>
        <w:t xml:space="preserve">the </w:t>
      </w:r>
      <w:r w:rsidR="00DF1602" w:rsidRPr="00803D28">
        <w:rPr>
          <w:sz w:val="28"/>
          <w:szCs w:val="28"/>
          <w:lang w:val="en-US"/>
        </w:rPr>
        <w:lastRenderedPageBreak/>
        <w:t>regular</w:t>
      </w:r>
      <w:r w:rsidR="00A324E2" w:rsidRPr="00803D28">
        <w:rPr>
          <w:sz w:val="28"/>
          <w:szCs w:val="28"/>
          <w:lang w:val="en-US"/>
        </w:rPr>
        <w:t xml:space="preserve"> meeting of the Association General Assembly. </w:t>
      </w:r>
    </w:p>
    <w:p w:rsidR="00D15188" w:rsidRDefault="00DF1602" w:rsidP="00393446">
      <w:pPr>
        <w:pStyle w:val="a4"/>
        <w:numPr>
          <w:ilvl w:val="0"/>
          <w:numId w:val="5"/>
        </w:numPr>
        <w:tabs>
          <w:tab w:val="left" w:pos="1553"/>
        </w:tabs>
        <w:spacing w:line="360" w:lineRule="auto"/>
        <w:ind w:left="0" w:right="107" w:firstLine="709"/>
        <w:rPr>
          <w:sz w:val="28"/>
          <w:szCs w:val="28"/>
          <w:lang w:val="en-US"/>
        </w:rPr>
      </w:pPr>
      <w:r w:rsidRPr="00D15188">
        <w:rPr>
          <w:sz w:val="28"/>
          <w:szCs w:val="28"/>
          <w:lang w:val="en-US"/>
        </w:rPr>
        <w:t>Results of the Commission activities are discussed at the regular meeting of the Association General Assembly.</w:t>
      </w:r>
    </w:p>
    <w:p w:rsidR="001753F2" w:rsidRPr="00803D28" w:rsidRDefault="00DF1602" w:rsidP="00393446">
      <w:pPr>
        <w:pStyle w:val="a4"/>
        <w:numPr>
          <w:ilvl w:val="0"/>
          <w:numId w:val="5"/>
        </w:numPr>
        <w:tabs>
          <w:tab w:val="left" w:pos="1553"/>
        </w:tabs>
        <w:spacing w:line="360" w:lineRule="auto"/>
        <w:ind w:left="0" w:right="107" w:firstLine="709"/>
        <w:rPr>
          <w:sz w:val="28"/>
          <w:szCs w:val="28"/>
          <w:lang w:val="en-US"/>
        </w:rPr>
      </w:pPr>
      <w:r w:rsidRPr="00D15188">
        <w:rPr>
          <w:sz w:val="28"/>
          <w:szCs w:val="28"/>
          <w:lang w:val="en-US"/>
        </w:rPr>
        <w:t xml:space="preserve">The Commission activity is ensured by the </w:t>
      </w:r>
      <w:r w:rsidR="009C0C49" w:rsidRPr="00D15188">
        <w:rPr>
          <w:sz w:val="28"/>
          <w:szCs w:val="28"/>
          <w:lang w:val="en-US"/>
        </w:rPr>
        <w:t xml:space="preserve">member </w:t>
      </w:r>
      <w:r w:rsidR="000728AC" w:rsidRPr="000728AC">
        <w:rPr>
          <w:sz w:val="28"/>
          <w:szCs w:val="28"/>
          <w:lang w:val="en-US"/>
        </w:rPr>
        <w:t>organization</w:t>
      </w:r>
      <w:r w:rsidRPr="00D15188">
        <w:rPr>
          <w:sz w:val="28"/>
          <w:szCs w:val="28"/>
          <w:lang w:val="en-US"/>
        </w:rPr>
        <w:t xml:space="preserve">, the head of which is currently the </w:t>
      </w:r>
      <w:r w:rsidR="009C0C49" w:rsidRPr="00D15188">
        <w:rPr>
          <w:sz w:val="28"/>
          <w:szCs w:val="28"/>
          <w:lang w:val="en-US"/>
        </w:rPr>
        <w:t>Chair</w:t>
      </w:r>
      <w:r w:rsidRPr="00D15188">
        <w:rPr>
          <w:sz w:val="28"/>
          <w:szCs w:val="28"/>
          <w:lang w:val="en-US"/>
        </w:rPr>
        <w:t xml:space="preserve"> of the Commission.</w:t>
      </w:r>
    </w:p>
    <w:p w:rsidR="007307B6" w:rsidRPr="00EC36AA" w:rsidRDefault="00A6150D" w:rsidP="007E54A2">
      <w:pPr>
        <w:tabs>
          <w:tab w:val="left" w:pos="1553"/>
        </w:tabs>
        <w:spacing w:line="360" w:lineRule="auto"/>
        <w:ind w:left="862" w:right="-53"/>
        <w:jc w:val="both"/>
        <w:rPr>
          <w:b/>
          <w:sz w:val="28"/>
          <w:szCs w:val="28"/>
          <w:lang w:val="en-US"/>
        </w:rPr>
      </w:pPr>
    </w:p>
    <w:p w:rsidR="00196198" w:rsidRPr="00EC36AA" w:rsidRDefault="00EC36AA" w:rsidP="00803D28">
      <w:pPr>
        <w:tabs>
          <w:tab w:val="left" w:pos="1553"/>
        </w:tabs>
        <w:spacing w:line="360" w:lineRule="auto"/>
        <w:ind w:left="862" w:right="-53"/>
        <w:jc w:val="center"/>
        <w:rPr>
          <w:b/>
          <w:sz w:val="28"/>
          <w:szCs w:val="28"/>
          <w:lang w:val="en-US"/>
        </w:rPr>
      </w:pPr>
      <w:r>
        <w:rPr>
          <w:b/>
          <w:sz w:val="28"/>
          <w:szCs w:val="28"/>
          <w:lang w:val="en-US"/>
        </w:rPr>
        <w:t xml:space="preserve">Rights and Obligations of </w:t>
      </w:r>
      <w:r w:rsidR="0027471A" w:rsidRPr="00987657">
        <w:rPr>
          <w:b/>
          <w:sz w:val="28"/>
          <w:szCs w:val="28"/>
          <w:lang w:val="en-US"/>
        </w:rPr>
        <w:t xml:space="preserve">the </w:t>
      </w:r>
      <w:r w:rsidR="00803D28">
        <w:rPr>
          <w:b/>
          <w:sz w:val="28"/>
          <w:szCs w:val="28"/>
          <w:lang w:val="en-US"/>
        </w:rPr>
        <w:t>Commission</w:t>
      </w:r>
      <w:r w:rsidR="00372E82" w:rsidRPr="00372E82">
        <w:rPr>
          <w:b/>
          <w:sz w:val="28"/>
          <w:szCs w:val="28"/>
          <w:lang w:val="en-US"/>
        </w:rPr>
        <w:t xml:space="preserve"> </w:t>
      </w:r>
      <w:r w:rsidR="00372E82">
        <w:rPr>
          <w:b/>
          <w:sz w:val="28"/>
          <w:szCs w:val="28"/>
          <w:lang w:val="en-US"/>
        </w:rPr>
        <w:t>M</w:t>
      </w:r>
      <w:r w:rsidR="00372E82" w:rsidRPr="00987657">
        <w:rPr>
          <w:b/>
          <w:sz w:val="28"/>
          <w:szCs w:val="28"/>
          <w:lang w:val="en-US"/>
        </w:rPr>
        <w:t>embers</w:t>
      </w:r>
    </w:p>
    <w:p w:rsidR="00196198" w:rsidRPr="00803D28" w:rsidRDefault="0027471A" w:rsidP="00803D28">
      <w:pPr>
        <w:pStyle w:val="a4"/>
        <w:numPr>
          <w:ilvl w:val="0"/>
          <w:numId w:val="5"/>
        </w:numPr>
        <w:tabs>
          <w:tab w:val="left" w:pos="1553"/>
        </w:tabs>
        <w:spacing w:line="360" w:lineRule="auto"/>
        <w:ind w:left="0" w:right="108" w:firstLine="709"/>
        <w:rPr>
          <w:sz w:val="28"/>
          <w:szCs w:val="28"/>
          <w:lang w:val="en-US"/>
        </w:rPr>
      </w:pPr>
      <w:r w:rsidRPr="00803D28">
        <w:rPr>
          <w:sz w:val="28"/>
          <w:szCs w:val="28"/>
          <w:lang w:val="en-US"/>
        </w:rPr>
        <w:t>Commission members have equal rights within the framework of the Commission activities:</w:t>
      </w:r>
    </w:p>
    <w:p w:rsidR="00803D28" w:rsidRDefault="0027471A" w:rsidP="00803D28">
      <w:pPr>
        <w:pStyle w:val="a4"/>
        <w:numPr>
          <w:ilvl w:val="0"/>
          <w:numId w:val="10"/>
        </w:numPr>
        <w:tabs>
          <w:tab w:val="left" w:pos="1553"/>
        </w:tabs>
        <w:spacing w:line="360" w:lineRule="auto"/>
        <w:ind w:left="0" w:right="107" w:firstLine="360"/>
        <w:rPr>
          <w:sz w:val="28"/>
          <w:szCs w:val="28"/>
          <w:lang w:val="en-US"/>
        </w:rPr>
      </w:pPr>
      <w:r w:rsidRPr="00803D28">
        <w:rPr>
          <w:sz w:val="28"/>
          <w:szCs w:val="28"/>
          <w:lang w:val="en-US"/>
        </w:rPr>
        <w:t xml:space="preserve">they can submit proposals on the activities of the Association and Commission for consideration by the </w:t>
      </w:r>
      <w:r w:rsidR="00260863" w:rsidRPr="00803D28">
        <w:rPr>
          <w:sz w:val="28"/>
          <w:szCs w:val="28"/>
          <w:lang w:val="en-US"/>
        </w:rPr>
        <w:t>Commission;</w:t>
      </w:r>
    </w:p>
    <w:p w:rsidR="00803D28" w:rsidRDefault="00803D28" w:rsidP="00803D28">
      <w:pPr>
        <w:pStyle w:val="a4"/>
        <w:numPr>
          <w:ilvl w:val="0"/>
          <w:numId w:val="10"/>
        </w:numPr>
        <w:tabs>
          <w:tab w:val="left" w:pos="1553"/>
        </w:tabs>
        <w:spacing w:line="360" w:lineRule="auto"/>
        <w:ind w:left="0" w:right="107" w:firstLine="360"/>
        <w:rPr>
          <w:sz w:val="28"/>
          <w:szCs w:val="28"/>
          <w:lang w:val="en-US"/>
        </w:rPr>
      </w:pPr>
      <w:r w:rsidRPr="00803D28">
        <w:rPr>
          <w:sz w:val="28"/>
          <w:szCs w:val="28"/>
          <w:lang w:val="en-US"/>
        </w:rPr>
        <w:t xml:space="preserve">they can </w:t>
      </w:r>
      <w:r w:rsidR="0027471A" w:rsidRPr="00803D28">
        <w:rPr>
          <w:sz w:val="28"/>
          <w:szCs w:val="28"/>
          <w:lang w:val="en-US"/>
        </w:rPr>
        <w:t>develop and submit projects of international scientific cooperation program</w:t>
      </w:r>
      <w:r w:rsidR="000E17C1" w:rsidRPr="00803D28">
        <w:rPr>
          <w:sz w:val="28"/>
          <w:szCs w:val="28"/>
          <w:lang w:val="en-US"/>
        </w:rPr>
        <w:t>me</w:t>
      </w:r>
      <w:r w:rsidR="0027471A" w:rsidRPr="00803D28">
        <w:rPr>
          <w:sz w:val="28"/>
          <w:szCs w:val="28"/>
          <w:lang w:val="en-US"/>
        </w:rPr>
        <w:t>s for th</w:t>
      </w:r>
      <w:r w:rsidR="00260863" w:rsidRPr="00803D28">
        <w:rPr>
          <w:sz w:val="28"/>
          <w:szCs w:val="28"/>
          <w:lang w:val="en-US"/>
        </w:rPr>
        <w:t>eir approval by the Association;</w:t>
      </w:r>
    </w:p>
    <w:p w:rsidR="00803D28" w:rsidRDefault="00803D28" w:rsidP="00803D28">
      <w:pPr>
        <w:pStyle w:val="a4"/>
        <w:numPr>
          <w:ilvl w:val="0"/>
          <w:numId w:val="10"/>
        </w:numPr>
        <w:tabs>
          <w:tab w:val="left" w:pos="1553"/>
        </w:tabs>
        <w:spacing w:line="360" w:lineRule="auto"/>
        <w:ind w:left="0" w:right="107" w:firstLine="360"/>
        <w:rPr>
          <w:sz w:val="28"/>
          <w:szCs w:val="28"/>
          <w:lang w:val="en-US"/>
        </w:rPr>
      </w:pPr>
      <w:r w:rsidRPr="00803D28">
        <w:rPr>
          <w:sz w:val="28"/>
          <w:szCs w:val="28"/>
          <w:lang w:val="en-US"/>
        </w:rPr>
        <w:t xml:space="preserve">they can </w:t>
      </w:r>
      <w:r w:rsidR="0027471A" w:rsidRPr="00803D28">
        <w:rPr>
          <w:sz w:val="28"/>
          <w:szCs w:val="28"/>
          <w:lang w:val="en-US"/>
        </w:rPr>
        <w:t xml:space="preserve">receive necessary information </w:t>
      </w:r>
      <w:r w:rsidR="00260863" w:rsidRPr="00803D28">
        <w:rPr>
          <w:sz w:val="28"/>
          <w:szCs w:val="28"/>
          <w:lang w:val="en-US"/>
        </w:rPr>
        <w:t>about the Commission activities;</w:t>
      </w:r>
      <w:r w:rsidR="0027471A" w:rsidRPr="00803D28">
        <w:rPr>
          <w:sz w:val="28"/>
          <w:szCs w:val="28"/>
          <w:lang w:val="en-US"/>
        </w:rPr>
        <w:t xml:space="preserve"> </w:t>
      </w:r>
    </w:p>
    <w:p w:rsidR="00803D28" w:rsidRDefault="00803D28" w:rsidP="00803D28">
      <w:pPr>
        <w:pStyle w:val="a4"/>
        <w:numPr>
          <w:ilvl w:val="0"/>
          <w:numId w:val="10"/>
        </w:numPr>
        <w:tabs>
          <w:tab w:val="left" w:pos="1553"/>
        </w:tabs>
        <w:spacing w:line="360" w:lineRule="auto"/>
        <w:ind w:left="0" w:right="107" w:firstLine="360"/>
        <w:rPr>
          <w:sz w:val="28"/>
          <w:szCs w:val="28"/>
          <w:lang w:val="en-US"/>
        </w:rPr>
      </w:pPr>
      <w:r w:rsidRPr="00803D28">
        <w:rPr>
          <w:sz w:val="28"/>
          <w:szCs w:val="28"/>
          <w:lang w:val="en-US"/>
        </w:rPr>
        <w:t xml:space="preserve">they can </w:t>
      </w:r>
      <w:r w:rsidR="0027471A" w:rsidRPr="00803D28">
        <w:rPr>
          <w:sz w:val="28"/>
          <w:szCs w:val="28"/>
          <w:lang w:val="en-US"/>
        </w:rPr>
        <w:t>participate in program</w:t>
      </w:r>
      <w:r w:rsidR="000E17C1" w:rsidRPr="00803D28">
        <w:rPr>
          <w:sz w:val="28"/>
          <w:szCs w:val="28"/>
          <w:lang w:val="en-US"/>
        </w:rPr>
        <w:t>me</w:t>
      </w:r>
      <w:r w:rsidR="0027471A" w:rsidRPr="00803D28">
        <w:rPr>
          <w:sz w:val="28"/>
          <w:szCs w:val="28"/>
          <w:lang w:val="en-US"/>
        </w:rPr>
        <w:t>s</w:t>
      </w:r>
      <w:r w:rsidR="000E17C1" w:rsidRPr="00803D28">
        <w:rPr>
          <w:sz w:val="28"/>
          <w:szCs w:val="28"/>
          <w:lang w:val="en-US"/>
        </w:rPr>
        <w:t xml:space="preserve"> that are</w:t>
      </w:r>
      <w:r w:rsidR="0027471A" w:rsidRPr="00803D28">
        <w:rPr>
          <w:sz w:val="28"/>
          <w:szCs w:val="28"/>
          <w:lang w:val="en-US"/>
        </w:rPr>
        <w:t xml:space="preserve"> developed, proposed and implemented by the Commission.</w:t>
      </w:r>
    </w:p>
    <w:p w:rsidR="00803D28" w:rsidRDefault="0027471A" w:rsidP="007E54A2">
      <w:pPr>
        <w:pStyle w:val="a4"/>
        <w:numPr>
          <w:ilvl w:val="0"/>
          <w:numId w:val="10"/>
        </w:numPr>
        <w:tabs>
          <w:tab w:val="left" w:pos="1553"/>
        </w:tabs>
        <w:spacing w:line="360" w:lineRule="auto"/>
        <w:ind w:left="0" w:right="107" w:firstLine="360"/>
        <w:rPr>
          <w:sz w:val="28"/>
          <w:szCs w:val="28"/>
          <w:lang w:val="en-US"/>
        </w:rPr>
      </w:pPr>
      <w:r w:rsidRPr="00803D28">
        <w:rPr>
          <w:sz w:val="28"/>
          <w:szCs w:val="28"/>
          <w:lang w:val="en-US"/>
        </w:rPr>
        <w:t>be free to withdraw from the Commission. Withdrawal from the Commission is carried out after the official notification of the Association.</w:t>
      </w:r>
    </w:p>
    <w:p w:rsidR="00196198" w:rsidRPr="00803D28" w:rsidRDefault="0027471A" w:rsidP="00803D28">
      <w:pPr>
        <w:pStyle w:val="a4"/>
        <w:numPr>
          <w:ilvl w:val="0"/>
          <w:numId w:val="5"/>
        </w:numPr>
        <w:tabs>
          <w:tab w:val="left" w:pos="1553"/>
        </w:tabs>
        <w:spacing w:line="360" w:lineRule="auto"/>
        <w:ind w:right="107"/>
        <w:rPr>
          <w:sz w:val="28"/>
          <w:szCs w:val="28"/>
          <w:lang w:val="en-US"/>
        </w:rPr>
      </w:pPr>
      <w:r w:rsidRPr="00803D28">
        <w:rPr>
          <w:spacing w:val="-4"/>
          <w:sz w:val="28"/>
          <w:szCs w:val="28"/>
          <w:lang w:val="en-US"/>
        </w:rPr>
        <w:t xml:space="preserve">The Commission members are obliged to comply with this </w:t>
      </w:r>
      <w:r w:rsidR="00112848" w:rsidRPr="00803D28">
        <w:rPr>
          <w:spacing w:val="-4"/>
          <w:sz w:val="28"/>
          <w:szCs w:val="28"/>
          <w:lang w:val="en-US"/>
        </w:rPr>
        <w:t>Statute</w:t>
      </w:r>
      <w:r w:rsidRPr="00803D28">
        <w:rPr>
          <w:spacing w:val="-4"/>
          <w:sz w:val="28"/>
          <w:szCs w:val="28"/>
          <w:lang w:val="en-US"/>
        </w:rPr>
        <w:t>.</w:t>
      </w:r>
    </w:p>
    <w:p w:rsidR="00196198" w:rsidRPr="00EC36AA" w:rsidRDefault="00A6150D" w:rsidP="007E54A2">
      <w:pPr>
        <w:pStyle w:val="a3"/>
        <w:spacing w:line="360" w:lineRule="auto"/>
        <w:ind w:left="0" w:firstLine="0"/>
        <w:rPr>
          <w:sz w:val="28"/>
          <w:szCs w:val="28"/>
          <w:lang w:val="en-US"/>
        </w:rPr>
      </w:pPr>
    </w:p>
    <w:p w:rsidR="00735F54" w:rsidRDefault="00EC36AA" w:rsidP="00803D28">
      <w:pPr>
        <w:spacing w:line="360" w:lineRule="auto"/>
        <w:ind w:left="1843" w:right="1839"/>
        <w:jc w:val="center"/>
        <w:rPr>
          <w:b/>
          <w:sz w:val="28"/>
          <w:szCs w:val="28"/>
          <w:lang w:val="en-US"/>
        </w:rPr>
      </w:pPr>
      <w:r>
        <w:rPr>
          <w:b/>
          <w:sz w:val="28"/>
          <w:szCs w:val="28"/>
          <w:lang w:val="en-US"/>
        </w:rPr>
        <w:t xml:space="preserve">Procedure for Amending </w:t>
      </w:r>
      <w:r w:rsidR="00112848">
        <w:rPr>
          <w:b/>
          <w:sz w:val="28"/>
          <w:szCs w:val="28"/>
          <w:lang w:val="en-US"/>
        </w:rPr>
        <w:t>the Statute</w:t>
      </w:r>
      <w:r w:rsidR="0027471A" w:rsidRPr="00987657">
        <w:rPr>
          <w:b/>
          <w:sz w:val="28"/>
          <w:szCs w:val="28"/>
          <w:lang w:val="en-US"/>
        </w:rPr>
        <w:t>.</w:t>
      </w:r>
    </w:p>
    <w:p w:rsidR="00735F54" w:rsidRPr="00803D28" w:rsidRDefault="00735F54" w:rsidP="00803D28">
      <w:pPr>
        <w:pStyle w:val="a4"/>
        <w:numPr>
          <w:ilvl w:val="0"/>
          <w:numId w:val="5"/>
        </w:numPr>
        <w:tabs>
          <w:tab w:val="left" w:pos="1553"/>
        </w:tabs>
        <w:spacing w:line="360" w:lineRule="auto"/>
        <w:ind w:left="0" w:right="107" w:firstLine="709"/>
        <w:rPr>
          <w:sz w:val="28"/>
          <w:szCs w:val="28"/>
          <w:lang w:val="en-US"/>
        </w:rPr>
      </w:pPr>
      <w:r w:rsidRPr="00803D28">
        <w:rPr>
          <w:sz w:val="28"/>
          <w:szCs w:val="28"/>
          <w:lang w:val="en-US"/>
        </w:rPr>
        <w:t xml:space="preserve">Amendments to the Statute are made by the decision of the Executive Director </w:t>
      </w:r>
      <w:r w:rsidR="0032108D" w:rsidRPr="00803D28">
        <w:rPr>
          <w:sz w:val="28"/>
          <w:szCs w:val="28"/>
          <w:lang w:val="en-US"/>
        </w:rPr>
        <w:t xml:space="preserve">on the basis of proposals of Commission members; they are agreed by the Association President and approved by the Association General </w:t>
      </w:r>
      <w:r w:rsidR="00803D28" w:rsidRPr="00803D28">
        <w:rPr>
          <w:sz w:val="28"/>
          <w:szCs w:val="28"/>
          <w:lang w:val="en-US"/>
        </w:rPr>
        <w:t>Commission</w:t>
      </w:r>
      <w:r w:rsidR="0032108D" w:rsidRPr="00803D28">
        <w:rPr>
          <w:sz w:val="28"/>
          <w:szCs w:val="28"/>
          <w:lang w:val="en-US"/>
        </w:rPr>
        <w:t>.</w:t>
      </w:r>
    </w:p>
    <w:p w:rsidR="00735F54" w:rsidRDefault="00735F54" w:rsidP="00803D28">
      <w:pPr>
        <w:spacing w:line="360" w:lineRule="auto"/>
        <w:ind w:right="1838"/>
        <w:jc w:val="both"/>
        <w:rPr>
          <w:b/>
          <w:sz w:val="28"/>
          <w:szCs w:val="28"/>
          <w:lang w:val="en-US"/>
        </w:rPr>
      </w:pPr>
    </w:p>
    <w:p w:rsidR="00196198" w:rsidRPr="00803D28" w:rsidRDefault="0027471A" w:rsidP="00803D28">
      <w:pPr>
        <w:spacing w:line="360" w:lineRule="auto"/>
        <w:ind w:left="1843" w:right="1838"/>
        <w:jc w:val="center"/>
        <w:rPr>
          <w:b/>
          <w:sz w:val="28"/>
          <w:szCs w:val="28"/>
          <w:lang w:val="en-US"/>
        </w:rPr>
      </w:pPr>
      <w:r w:rsidRPr="00987657">
        <w:rPr>
          <w:b/>
          <w:sz w:val="28"/>
          <w:szCs w:val="28"/>
          <w:lang w:val="en-US"/>
        </w:rPr>
        <w:t xml:space="preserve">Termination of </w:t>
      </w:r>
      <w:r w:rsidR="00803D28" w:rsidRPr="00987657">
        <w:rPr>
          <w:b/>
          <w:sz w:val="28"/>
          <w:szCs w:val="28"/>
          <w:lang w:val="en-US"/>
        </w:rPr>
        <w:t xml:space="preserve">the </w:t>
      </w:r>
      <w:r w:rsidR="00803D28">
        <w:rPr>
          <w:b/>
          <w:sz w:val="28"/>
          <w:szCs w:val="28"/>
          <w:lang w:val="en-US"/>
        </w:rPr>
        <w:t>Commission Activity</w:t>
      </w:r>
    </w:p>
    <w:p w:rsidR="00196198" w:rsidRPr="00803D28" w:rsidRDefault="0027471A" w:rsidP="00803D28">
      <w:pPr>
        <w:pStyle w:val="a4"/>
        <w:numPr>
          <w:ilvl w:val="0"/>
          <w:numId w:val="5"/>
        </w:numPr>
        <w:tabs>
          <w:tab w:val="left" w:pos="1553"/>
        </w:tabs>
        <w:spacing w:line="360" w:lineRule="auto"/>
        <w:ind w:left="0" w:right="108" w:firstLine="709"/>
        <w:rPr>
          <w:sz w:val="28"/>
          <w:szCs w:val="28"/>
          <w:lang w:val="en-US"/>
        </w:rPr>
      </w:pPr>
      <w:r w:rsidRPr="00803D28">
        <w:rPr>
          <w:sz w:val="28"/>
          <w:szCs w:val="28"/>
          <w:lang w:val="en-US"/>
        </w:rPr>
        <w:t xml:space="preserve">The Commission activity is terminated by </w:t>
      </w:r>
      <w:r w:rsidR="0032108D" w:rsidRPr="00803D28">
        <w:rPr>
          <w:sz w:val="28"/>
          <w:szCs w:val="28"/>
          <w:lang w:val="en-US"/>
        </w:rPr>
        <w:t xml:space="preserve">the decision of the </w:t>
      </w:r>
      <w:r w:rsidR="00803D28" w:rsidRPr="00803D28">
        <w:rPr>
          <w:sz w:val="28"/>
          <w:szCs w:val="28"/>
          <w:lang w:val="en-US"/>
        </w:rPr>
        <w:t xml:space="preserve">Association </w:t>
      </w:r>
      <w:r w:rsidR="0032108D" w:rsidRPr="00803D28">
        <w:rPr>
          <w:sz w:val="28"/>
          <w:szCs w:val="28"/>
          <w:lang w:val="en-US"/>
        </w:rPr>
        <w:t>General Assembly</w:t>
      </w:r>
      <w:r w:rsidRPr="00803D28">
        <w:rPr>
          <w:sz w:val="28"/>
          <w:szCs w:val="28"/>
          <w:lang w:val="en-US"/>
        </w:rPr>
        <w:t>.</w:t>
      </w:r>
    </w:p>
    <w:sectPr w:rsidR="00196198" w:rsidRPr="00803D28">
      <w:footerReference w:type="default" r:id="rId8"/>
      <w:pgSz w:w="11910" w:h="16840"/>
      <w:pgMar w:top="1400" w:right="1020" w:bottom="1960" w:left="1020" w:header="0" w:footer="17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0D" w:rsidRDefault="00A6150D">
      <w:r>
        <w:separator/>
      </w:r>
    </w:p>
  </w:endnote>
  <w:endnote w:type="continuationSeparator" w:id="0">
    <w:p w:rsidR="00A6150D" w:rsidRDefault="00A6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98" w:rsidRDefault="00A6150D">
    <w:pPr>
      <w:pStyle w:val="a3"/>
      <w:spacing w:line="14" w:lineRule="auto"/>
      <w:ind w:left="0" w:firstLine="0"/>
      <w:jc w:val="left"/>
      <w:rPr>
        <w:sz w:val="20"/>
      </w:rPr>
    </w:pPr>
    <w:r>
      <w:rPr>
        <w:noProof/>
        <w:lang w:bidi="ar-SA"/>
      </w:rPr>
      <w:pict>
        <v:shapetype id="_x0000_t202" coordsize="21600,21600" o:spt="202" path="m,l,21600r21600,l21600,xe">
          <v:stroke joinstyle="miter"/>
          <v:path gradientshapeok="t" o:connecttype="rect"/>
        </v:shapetype>
        <v:shape id="Text Box 1" o:spid="_x0000_s3073" type="#_x0000_t202" style="position:absolute;margin-left:293.2pt;margin-top:742.5pt;width:9.05pt;height:14.7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filled="f" stroked="f">
          <v:textbox inset="0,0,0,0">
            <w:txbxContent>
              <w:p w:rsidR="00196198" w:rsidRDefault="0027471A">
                <w:pPr>
                  <w:spacing w:before="20"/>
                  <w:ind w:left="40"/>
                  <w:rPr>
                    <w:rFonts w:ascii="Arial Narrow"/>
                  </w:rPr>
                </w:pPr>
                <w:r>
                  <w:fldChar w:fldCharType="begin"/>
                </w:r>
                <w:r>
                  <w:rPr>
                    <w:rFonts w:ascii="Arial Narrow"/>
                  </w:rPr>
                  <w:instrText xml:space="preserve"> PAGE </w:instrText>
                </w:r>
                <w:r>
                  <w:fldChar w:fldCharType="separate"/>
                </w:r>
                <w:r w:rsidR="000728AC">
                  <w:rPr>
                    <w:rFonts w:ascii="Arial Narrow"/>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0D" w:rsidRDefault="00A6150D">
      <w:r>
        <w:separator/>
      </w:r>
    </w:p>
  </w:footnote>
  <w:footnote w:type="continuationSeparator" w:id="0">
    <w:p w:rsidR="00A6150D" w:rsidRDefault="00A615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9F8"/>
    <w:multiLevelType w:val="hybridMultilevel"/>
    <w:tmpl w:val="0B726EE2"/>
    <w:lvl w:ilvl="0" w:tplc="C3A41E12">
      <w:start w:val="1"/>
      <w:numFmt w:val="decimal"/>
      <w:suff w:val="space"/>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86752D"/>
    <w:multiLevelType w:val="hybridMultilevel"/>
    <w:tmpl w:val="19067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456D05"/>
    <w:multiLevelType w:val="hybridMultilevel"/>
    <w:tmpl w:val="3EBABAF6"/>
    <w:lvl w:ilvl="0" w:tplc="B4ACCE4E">
      <w:numFmt w:val="bullet"/>
      <w:lvlText w:val="-"/>
      <w:lvlJc w:val="left"/>
      <w:pPr>
        <w:ind w:left="1552" w:hanging="360"/>
      </w:pPr>
      <w:rPr>
        <w:rFonts w:ascii="Calibri" w:eastAsiaTheme="minorHAnsi" w:hAnsi="Calibri" w:cstheme="minorBidi" w:hint="default"/>
      </w:rPr>
    </w:lvl>
    <w:lvl w:ilvl="1" w:tplc="FC588582" w:tentative="1">
      <w:start w:val="1"/>
      <w:numFmt w:val="bullet"/>
      <w:lvlText w:val="o"/>
      <w:lvlJc w:val="left"/>
      <w:pPr>
        <w:ind w:left="2272" w:hanging="360"/>
      </w:pPr>
      <w:rPr>
        <w:rFonts w:ascii="Courier New" w:hAnsi="Courier New" w:cs="Courier New" w:hint="default"/>
      </w:rPr>
    </w:lvl>
    <w:lvl w:ilvl="2" w:tplc="6E120B2C" w:tentative="1">
      <w:start w:val="1"/>
      <w:numFmt w:val="bullet"/>
      <w:lvlText w:val=""/>
      <w:lvlJc w:val="left"/>
      <w:pPr>
        <w:ind w:left="2992" w:hanging="360"/>
      </w:pPr>
      <w:rPr>
        <w:rFonts w:ascii="Wingdings" w:hAnsi="Wingdings" w:hint="default"/>
      </w:rPr>
    </w:lvl>
    <w:lvl w:ilvl="3" w:tplc="12DE5110" w:tentative="1">
      <w:start w:val="1"/>
      <w:numFmt w:val="bullet"/>
      <w:lvlText w:val=""/>
      <w:lvlJc w:val="left"/>
      <w:pPr>
        <w:ind w:left="3712" w:hanging="360"/>
      </w:pPr>
      <w:rPr>
        <w:rFonts w:ascii="Symbol" w:hAnsi="Symbol" w:hint="default"/>
      </w:rPr>
    </w:lvl>
    <w:lvl w:ilvl="4" w:tplc="33909E9A" w:tentative="1">
      <w:start w:val="1"/>
      <w:numFmt w:val="bullet"/>
      <w:lvlText w:val="o"/>
      <w:lvlJc w:val="left"/>
      <w:pPr>
        <w:ind w:left="4432" w:hanging="360"/>
      </w:pPr>
      <w:rPr>
        <w:rFonts w:ascii="Courier New" w:hAnsi="Courier New" w:cs="Courier New" w:hint="default"/>
      </w:rPr>
    </w:lvl>
    <w:lvl w:ilvl="5" w:tplc="E34A23FC" w:tentative="1">
      <w:start w:val="1"/>
      <w:numFmt w:val="bullet"/>
      <w:lvlText w:val=""/>
      <w:lvlJc w:val="left"/>
      <w:pPr>
        <w:ind w:left="5152" w:hanging="360"/>
      </w:pPr>
      <w:rPr>
        <w:rFonts w:ascii="Wingdings" w:hAnsi="Wingdings" w:hint="default"/>
      </w:rPr>
    </w:lvl>
    <w:lvl w:ilvl="6" w:tplc="CF5460D4" w:tentative="1">
      <w:start w:val="1"/>
      <w:numFmt w:val="bullet"/>
      <w:lvlText w:val=""/>
      <w:lvlJc w:val="left"/>
      <w:pPr>
        <w:ind w:left="5872" w:hanging="360"/>
      </w:pPr>
      <w:rPr>
        <w:rFonts w:ascii="Symbol" w:hAnsi="Symbol" w:hint="default"/>
      </w:rPr>
    </w:lvl>
    <w:lvl w:ilvl="7" w:tplc="236AF9EE" w:tentative="1">
      <w:start w:val="1"/>
      <w:numFmt w:val="bullet"/>
      <w:lvlText w:val="o"/>
      <w:lvlJc w:val="left"/>
      <w:pPr>
        <w:ind w:left="6592" w:hanging="360"/>
      </w:pPr>
      <w:rPr>
        <w:rFonts w:ascii="Courier New" w:hAnsi="Courier New" w:cs="Courier New" w:hint="default"/>
      </w:rPr>
    </w:lvl>
    <w:lvl w:ilvl="8" w:tplc="CC7AEE82" w:tentative="1">
      <w:start w:val="1"/>
      <w:numFmt w:val="bullet"/>
      <w:lvlText w:val=""/>
      <w:lvlJc w:val="left"/>
      <w:pPr>
        <w:ind w:left="7312" w:hanging="360"/>
      </w:pPr>
      <w:rPr>
        <w:rFonts w:ascii="Wingdings" w:hAnsi="Wingdings" w:hint="default"/>
      </w:rPr>
    </w:lvl>
  </w:abstractNum>
  <w:abstractNum w:abstractNumId="3" w15:restartNumberingAfterBreak="0">
    <w:nsid w:val="43803E84"/>
    <w:multiLevelType w:val="hybridMultilevel"/>
    <w:tmpl w:val="17C40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3E164C"/>
    <w:multiLevelType w:val="hybridMultilevel"/>
    <w:tmpl w:val="50C4EF28"/>
    <w:lvl w:ilvl="0" w:tplc="C3A41E12">
      <w:start w:val="1"/>
      <w:numFmt w:val="decimal"/>
      <w:suff w:val="space"/>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847CB"/>
    <w:multiLevelType w:val="hybridMultilevel"/>
    <w:tmpl w:val="D32CE6B2"/>
    <w:lvl w:ilvl="0" w:tplc="1C7C057A">
      <w:start w:val="1"/>
      <w:numFmt w:val="bullet"/>
      <w:lvlText w:val=""/>
      <w:lvlJc w:val="left"/>
      <w:pPr>
        <w:ind w:left="1552" w:hanging="360"/>
      </w:pPr>
      <w:rPr>
        <w:rFonts w:ascii="Symbol" w:hAnsi="Symbol" w:hint="default"/>
      </w:rPr>
    </w:lvl>
    <w:lvl w:ilvl="1" w:tplc="76CCDFDE" w:tentative="1">
      <w:start w:val="1"/>
      <w:numFmt w:val="bullet"/>
      <w:lvlText w:val="o"/>
      <w:lvlJc w:val="left"/>
      <w:pPr>
        <w:ind w:left="2272" w:hanging="360"/>
      </w:pPr>
      <w:rPr>
        <w:rFonts w:ascii="Courier New" w:hAnsi="Courier New" w:cs="Courier New" w:hint="default"/>
      </w:rPr>
    </w:lvl>
    <w:lvl w:ilvl="2" w:tplc="EB04AD12" w:tentative="1">
      <w:start w:val="1"/>
      <w:numFmt w:val="bullet"/>
      <w:lvlText w:val=""/>
      <w:lvlJc w:val="left"/>
      <w:pPr>
        <w:ind w:left="2992" w:hanging="360"/>
      </w:pPr>
      <w:rPr>
        <w:rFonts w:ascii="Wingdings" w:hAnsi="Wingdings" w:hint="default"/>
      </w:rPr>
    </w:lvl>
    <w:lvl w:ilvl="3" w:tplc="3474905A" w:tentative="1">
      <w:start w:val="1"/>
      <w:numFmt w:val="bullet"/>
      <w:lvlText w:val=""/>
      <w:lvlJc w:val="left"/>
      <w:pPr>
        <w:ind w:left="3712" w:hanging="360"/>
      </w:pPr>
      <w:rPr>
        <w:rFonts w:ascii="Symbol" w:hAnsi="Symbol" w:hint="default"/>
      </w:rPr>
    </w:lvl>
    <w:lvl w:ilvl="4" w:tplc="70C0D63A" w:tentative="1">
      <w:start w:val="1"/>
      <w:numFmt w:val="bullet"/>
      <w:lvlText w:val="o"/>
      <w:lvlJc w:val="left"/>
      <w:pPr>
        <w:ind w:left="4432" w:hanging="360"/>
      </w:pPr>
      <w:rPr>
        <w:rFonts w:ascii="Courier New" w:hAnsi="Courier New" w:cs="Courier New" w:hint="default"/>
      </w:rPr>
    </w:lvl>
    <w:lvl w:ilvl="5" w:tplc="052E146E" w:tentative="1">
      <w:start w:val="1"/>
      <w:numFmt w:val="bullet"/>
      <w:lvlText w:val=""/>
      <w:lvlJc w:val="left"/>
      <w:pPr>
        <w:ind w:left="5152" w:hanging="360"/>
      </w:pPr>
      <w:rPr>
        <w:rFonts w:ascii="Wingdings" w:hAnsi="Wingdings" w:hint="default"/>
      </w:rPr>
    </w:lvl>
    <w:lvl w:ilvl="6" w:tplc="3E6654A0" w:tentative="1">
      <w:start w:val="1"/>
      <w:numFmt w:val="bullet"/>
      <w:lvlText w:val=""/>
      <w:lvlJc w:val="left"/>
      <w:pPr>
        <w:ind w:left="5872" w:hanging="360"/>
      </w:pPr>
      <w:rPr>
        <w:rFonts w:ascii="Symbol" w:hAnsi="Symbol" w:hint="default"/>
      </w:rPr>
    </w:lvl>
    <w:lvl w:ilvl="7" w:tplc="04BAAF82" w:tentative="1">
      <w:start w:val="1"/>
      <w:numFmt w:val="bullet"/>
      <w:lvlText w:val="o"/>
      <w:lvlJc w:val="left"/>
      <w:pPr>
        <w:ind w:left="6592" w:hanging="360"/>
      </w:pPr>
      <w:rPr>
        <w:rFonts w:ascii="Courier New" w:hAnsi="Courier New" w:cs="Courier New" w:hint="default"/>
      </w:rPr>
    </w:lvl>
    <w:lvl w:ilvl="8" w:tplc="94608D40" w:tentative="1">
      <w:start w:val="1"/>
      <w:numFmt w:val="bullet"/>
      <w:lvlText w:val=""/>
      <w:lvlJc w:val="left"/>
      <w:pPr>
        <w:ind w:left="7312" w:hanging="360"/>
      </w:pPr>
      <w:rPr>
        <w:rFonts w:ascii="Wingdings" w:hAnsi="Wingdings" w:hint="default"/>
      </w:rPr>
    </w:lvl>
  </w:abstractNum>
  <w:abstractNum w:abstractNumId="6" w15:restartNumberingAfterBreak="0">
    <w:nsid w:val="55F71B36"/>
    <w:multiLevelType w:val="hybridMultilevel"/>
    <w:tmpl w:val="6CFEE00C"/>
    <w:lvl w:ilvl="0" w:tplc="BDE2296C">
      <w:numFmt w:val="bullet"/>
      <w:lvlText w:val="–"/>
      <w:lvlJc w:val="left"/>
      <w:pPr>
        <w:tabs>
          <w:tab w:val="num" w:pos="709"/>
        </w:tabs>
        <w:ind w:left="709" w:firstLine="0"/>
      </w:pPr>
      <w:rPr>
        <w:rFonts w:hint="default"/>
        <w:spacing w:val="-13"/>
        <w:w w:val="10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4742A9"/>
    <w:multiLevelType w:val="hybridMultilevel"/>
    <w:tmpl w:val="030C2752"/>
    <w:lvl w:ilvl="0" w:tplc="C3A41E12">
      <w:start w:val="1"/>
      <w:numFmt w:val="decimal"/>
      <w:suff w:val="space"/>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0236DA"/>
    <w:multiLevelType w:val="hybridMultilevel"/>
    <w:tmpl w:val="DAE66436"/>
    <w:lvl w:ilvl="0" w:tplc="62E8FDA2">
      <w:start w:val="1"/>
      <w:numFmt w:val="decimal"/>
      <w:lvlText w:val="%1."/>
      <w:lvlJc w:val="left"/>
      <w:pPr>
        <w:ind w:left="112" w:hanging="720"/>
      </w:pPr>
      <w:rPr>
        <w:rFonts w:ascii="Times New Roman" w:eastAsia="Times New Roman" w:hAnsi="Times New Roman" w:cs="Times New Roman" w:hint="default"/>
        <w:b w:val="0"/>
        <w:spacing w:val="-32"/>
        <w:w w:val="100"/>
        <w:sz w:val="30"/>
        <w:szCs w:val="30"/>
        <w:lang w:val="ru-RU" w:eastAsia="ru-RU" w:bidi="ru-RU"/>
      </w:rPr>
    </w:lvl>
    <w:lvl w:ilvl="1" w:tplc="EEF2704C">
      <w:numFmt w:val="bullet"/>
      <w:lvlText w:val="•"/>
      <w:lvlJc w:val="left"/>
      <w:pPr>
        <w:ind w:left="1094" w:hanging="720"/>
      </w:pPr>
      <w:rPr>
        <w:rFonts w:hint="default"/>
        <w:lang w:val="ru-RU" w:eastAsia="ru-RU" w:bidi="ru-RU"/>
      </w:rPr>
    </w:lvl>
    <w:lvl w:ilvl="2" w:tplc="851AB432">
      <w:numFmt w:val="bullet"/>
      <w:lvlText w:val="•"/>
      <w:lvlJc w:val="left"/>
      <w:pPr>
        <w:ind w:left="2069" w:hanging="720"/>
      </w:pPr>
      <w:rPr>
        <w:rFonts w:hint="default"/>
        <w:lang w:val="ru-RU" w:eastAsia="ru-RU" w:bidi="ru-RU"/>
      </w:rPr>
    </w:lvl>
    <w:lvl w:ilvl="3" w:tplc="63CE2D58">
      <w:numFmt w:val="bullet"/>
      <w:lvlText w:val="•"/>
      <w:lvlJc w:val="left"/>
      <w:pPr>
        <w:ind w:left="3043" w:hanging="720"/>
      </w:pPr>
      <w:rPr>
        <w:rFonts w:hint="default"/>
        <w:lang w:val="ru-RU" w:eastAsia="ru-RU" w:bidi="ru-RU"/>
      </w:rPr>
    </w:lvl>
    <w:lvl w:ilvl="4" w:tplc="08EA7992">
      <w:numFmt w:val="bullet"/>
      <w:lvlText w:val="•"/>
      <w:lvlJc w:val="left"/>
      <w:pPr>
        <w:ind w:left="4018" w:hanging="720"/>
      </w:pPr>
      <w:rPr>
        <w:rFonts w:hint="default"/>
        <w:lang w:val="ru-RU" w:eastAsia="ru-RU" w:bidi="ru-RU"/>
      </w:rPr>
    </w:lvl>
    <w:lvl w:ilvl="5" w:tplc="722C835C">
      <w:numFmt w:val="bullet"/>
      <w:lvlText w:val="•"/>
      <w:lvlJc w:val="left"/>
      <w:pPr>
        <w:ind w:left="4992" w:hanging="720"/>
      </w:pPr>
      <w:rPr>
        <w:rFonts w:hint="default"/>
        <w:lang w:val="ru-RU" w:eastAsia="ru-RU" w:bidi="ru-RU"/>
      </w:rPr>
    </w:lvl>
    <w:lvl w:ilvl="6" w:tplc="C9F8CDF4">
      <w:numFmt w:val="bullet"/>
      <w:lvlText w:val="•"/>
      <w:lvlJc w:val="left"/>
      <w:pPr>
        <w:ind w:left="5967" w:hanging="720"/>
      </w:pPr>
      <w:rPr>
        <w:rFonts w:hint="default"/>
        <w:lang w:val="ru-RU" w:eastAsia="ru-RU" w:bidi="ru-RU"/>
      </w:rPr>
    </w:lvl>
    <w:lvl w:ilvl="7" w:tplc="B8B81F28">
      <w:numFmt w:val="bullet"/>
      <w:lvlText w:val="•"/>
      <w:lvlJc w:val="left"/>
      <w:pPr>
        <w:ind w:left="6941" w:hanging="720"/>
      </w:pPr>
      <w:rPr>
        <w:rFonts w:hint="default"/>
        <w:lang w:val="ru-RU" w:eastAsia="ru-RU" w:bidi="ru-RU"/>
      </w:rPr>
    </w:lvl>
    <w:lvl w:ilvl="8" w:tplc="9CEEC1D6">
      <w:numFmt w:val="bullet"/>
      <w:lvlText w:val="•"/>
      <w:lvlJc w:val="left"/>
      <w:pPr>
        <w:ind w:left="7916" w:hanging="720"/>
      </w:pPr>
      <w:rPr>
        <w:rFonts w:hint="default"/>
        <w:lang w:val="ru-RU" w:eastAsia="ru-RU" w:bidi="ru-RU"/>
      </w:rPr>
    </w:lvl>
  </w:abstractNum>
  <w:abstractNum w:abstractNumId="9" w15:restartNumberingAfterBreak="0">
    <w:nsid w:val="7B536407"/>
    <w:multiLevelType w:val="hybridMultilevel"/>
    <w:tmpl w:val="6A6C409C"/>
    <w:lvl w:ilvl="0" w:tplc="835E2C90">
      <w:numFmt w:val="bullet"/>
      <w:lvlText w:val="–"/>
      <w:lvlJc w:val="left"/>
      <w:pPr>
        <w:ind w:left="112" w:hanging="226"/>
      </w:pPr>
      <w:rPr>
        <w:rFonts w:hint="default"/>
        <w:spacing w:val="-13"/>
        <w:w w:val="100"/>
        <w:lang w:val="ru-RU" w:eastAsia="ru-RU" w:bidi="ru-RU"/>
      </w:rPr>
    </w:lvl>
    <w:lvl w:ilvl="1" w:tplc="0F9E97C8">
      <w:numFmt w:val="bullet"/>
      <w:lvlText w:val="•"/>
      <w:lvlJc w:val="left"/>
      <w:pPr>
        <w:ind w:left="1094" w:hanging="226"/>
      </w:pPr>
      <w:rPr>
        <w:rFonts w:hint="default"/>
        <w:lang w:val="ru-RU" w:eastAsia="ru-RU" w:bidi="ru-RU"/>
      </w:rPr>
    </w:lvl>
    <w:lvl w:ilvl="2" w:tplc="6EE020EC">
      <w:numFmt w:val="bullet"/>
      <w:lvlText w:val="•"/>
      <w:lvlJc w:val="left"/>
      <w:pPr>
        <w:ind w:left="2069" w:hanging="226"/>
      </w:pPr>
      <w:rPr>
        <w:rFonts w:hint="default"/>
        <w:lang w:val="ru-RU" w:eastAsia="ru-RU" w:bidi="ru-RU"/>
      </w:rPr>
    </w:lvl>
    <w:lvl w:ilvl="3" w:tplc="4C420256">
      <w:numFmt w:val="bullet"/>
      <w:lvlText w:val="•"/>
      <w:lvlJc w:val="left"/>
      <w:pPr>
        <w:ind w:left="3043" w:hanging="226"/>
      </w:pPr>
      <w:rPr>
        <w:rFonts w:hint="default"/>
        <w:lang w:val="ru-RU" w:eastAsia="ru-RU" w:bidi="ru-RU"/>
      </w:rPr>
    </w:lvl>
    <w:lvl w:ilvl="4" w:tplc="07F82D74">
      <w:numFmt w:val="bullet"/>
      <w:lvlText w:val="•"/>
      <w:lvlJc w:val="left"/>
      <w:pPr>
        <w:ind w:left="4018" w:hanging="226"/>
      </w:pPr>
      <w:rPr>
        <w:rFonts w:hint="default"/>
        <w:lang w:val="ru-RU" w:eastAsia="ru-RU" w:bidi="ru-RU"/>
      </w:rPr>
    </w:lvl>
    <w:lvl w:ilvl="5" w:tplc="2FFC42BC">
      <w:numFmt w:val="bullet"/>
      <w:lvlText w:val="•"/>
      <w:lvlJc w:val="left"/>
      <w:pPr>
        <w:ind w:left="4992" w:hanging="226"/>
      </w:pPr>
      <w:rPr>
        <w:rFonts w:hint="default"/>
        <w:lang w:val="ru-RU" w:eastAsia="ru-RU" w:bidi="ru-RU"/>
      </w:rPr>
    </w:lvl>
    <w:lvl w:ilvl="6" w:tplc="9A94A6C6">
      <w:numFmt w:val="bullet"/>
      <w:lvlText w:val="•"/>
      <w:lvlJc w:val="left"/>
      <w:pPr>
        <w:ind w:left="5967" w:hanging="226"/>
      </w:pPr>
      <w:rPr>
        <w:rFonts w:hint="default"/>
        <w:lang w:val="ru-RU" w:eastAsia="ru-RU" w:bidi="ru-RU"/>
      </w:rPr>
    </w:lvl>
    <w:lvl w:ilvl="7" w:tplc="A3489634">
      <w:numFmt w:val="bullet"/>
      <w:lvlText w:val="•"/>
      <w:lvlJc w:val="left"/>
      <w:pPr>
        <w:ind w:left="6941" w:hanging="226"/>
      </w:pPr>
      <w:rPr>
        <w:rFonts w:hint="default"/>
        <w:lang w:val="ru-RU" w:eastAsia="ru-RU" w:bidi="ru-RU"/>
      </w:rPr>
    </w:lvl>
    <w:lvl w:ilvl="8" w:tplc="E618DB32">
      <w:numFmt w:val="bullet"/>
      <w:lvlText w:val="•"/>
      <w:lvlJc w:val="left"/>
      <w:pPr>
        <w:ind w:left="7916" w:hanging="226"/>
      </w:pPr>
      <w:rPr>
        <w:rFonts w:hint="default"/>
        <w:lang w:val="ru-RU" w:eastAsia="ru-RU" w:bidi="ru-RU"/>
      </w:rPr>
    </w:lvl>
  </w:abstractNum>
  <w:num w:numId="1">
    <w:abstractNumId w:val="9"/>
  </w:num>
  <w:num w:numId="2">
    <w:abstractNumId w:val="8"/>
  </w:num>
  <w:num w:numId="3">
    <w:abstractNumId w:val="5"/>
  </w:num>
  <w:num w:numId="4">
    <w:abstractNumId w:val="2"/>
  </w:num>
  <w:num w:numId="5">
    <w:abstractNumId w:val="0"/>
  </w:num>
  <w:num w:numId="6">
    <w:abstractNumId w:val="1"/>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A"/>
    <w:rsid w:val="0000124F"/>
    <w:rsid w:val="0002300F"/>
    <w:rsid w:val="00057651"/>
    <w:rsid w:val="000728AC"/>
    <w:rsid w:val="00075825"/>
    <w:rsid w:val="000E17C1"/>
    <w:rsid w:val="00112848"/>
    <w:rsid w:val="00161AE6"/>
    <w:rsid w:val="001753F2"/>
    <w:rsid w:val="001901DF"/>
    <w:rsid w:val="001D159A"/>
    <w:rsid w:val="00260863"/>
    <w:rsid w:val="00264C59"/>
    <w:rsid w:val="0027471A"/>
    <w:rsid w:val="002A18CA"/>
    <w:rsid w:val="00310BF8"/>
    <w:rsid w:val="0032108D"/>
    <w:rsid w:val="00331536"/>
    <w:rsid w:val="0033175D"/>
    <w:rsid w:val="00372E82"/>
    <w:rsid w:val="00377C5D"/>
    <w:rsid w:val="00393446"/>
    <w:rsid w:val="003B543A"/>
    <w:rsid w:val="00401739"/>
    <w:rsid w:val="0044652C"/>
    <w:rsid w:val="00503EC8"/>
    <w:rsid w:val="00552219"/>
    <w:rsid w:val="00596012"/>
    <w:rsid w:val="00614293"/>
    <w:rsid w:val="0066235A"/>
    <w:rsid w:val="006645FA"/>
    <w:rsid w:val="00671296"/>
    <w:rsid w:val="0067491B"/>
    <w:rsid w:val="00693CA7"/>
    <w:rsid w:val="006F2646"/>
    <w:rsid w:val="00711614"/>
    <w:rsid w:val="00735F54"/>
    <w:rsid w:val="00740A6D"/>
    <w:rsid w:val="0076125C"/>
    <w:rsid w:val="00765468"/>
    <w:rsid w:val="007C1347"/>
    <w:rsid w:val="007E54A2"/>
    <w:rsid w:val="00803D28"/>
    <w:rsid w:val="008747D1"/>
    <w:rsid w:val="00890989"/>
    <w:rsid w:val="00896D76"/>
    <w:rsid w:val="008E3EAC"/>
    <w:rsid w:val="008E5567"/>
    <w:rsid w:val="008F47E1"/>
    <w:rsid w:val="00910259"/>
    <w:rsid w:val="00954C07"/>
    <w:rsid w:val="009873F3"/>
    <w:rsid w:val="00993ABF"/>
    <w:rsid w:val="009A015B"/>
    <w:rsid w:val="009C0C49"/>
    <w:rsid w:val="00A23E4B"/>
    <w:rsid w:val="00A32056"/>
    <w:rsid w:val="00A324E2"/>
    <w:rsid w:val="00A6150D"/>
    <w:rsid w:val="00AA3B58"/>
    <w:rsid w:val="00AF6CEC"/>
    <w:rsid w:val="00B62DE7"/>
    <w:rsid w:val="00C07023"/>
    <w:rsid w:val="00C2311D"/>
    <w:rsid w:val="00C40CAD"/>
    <w:rsid w:val="00C662CF"/>
    <w:rsid w:val="00C66878"/>
    <w:rsid w:val="00D118BA"/>
    <w:rsid w:val="00D15188"/>
    <w:rsid w:val="00D51EF3"/>
    <w:rsid w:val="00D91D51"/>
    <w:rsid w:val="00D97649"/>
    <w:rsid w:val="00DA5FAB"/>
    <w:rsid w:val="00DD3D91"/>
    <w:rsid w:val="00DE379E"/>
    <w:rsid w:val="00DF1602"/>
    <w:rsid w:val="00E60ACA"/>
    <w:rsid w:val="00E7426E"/>
    <w:rsid w:val="00EC36AA"/>
    <w:rsid w:val="00EC5390"/>
    <w:rsid w:val="00FE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5D61AD7"/>
  <w15:docId w15:val="{F4E70B09-C1E4-4283-90B4-40675A81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20"/>
      <w:jc w:val="both"/>
    </w:pPr>
    <w:rPr>
      <w:sz w:val="30"/>
      <w:szCs w:val="30"/>
    </w:rPr>
  </w:style>
  <w:style w:type="paragraph" w:styleId="a4">
    <w:name w:val="List Paragraph"/>
    <w:basedOn w:val="a"/>
    <w:uiPriority w:val="1"/>
    <w:qFormat/>
    <w:pPr>
      <w:ind w:left="112" w:firstLine="72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84B00"/>
    <w:rPr>
      <w:rFonts w:ascii="Segoe UI" w:hAnsi="Segoe UI" w:cs="Segoe UI"/>
      <w:sz w:val="18"/>
      <w:szCs w:val="18"/>
    </w:rPr>
  </w:style>
  <w:style w:type="character" w:customStyle="1" w:styleId="a6">
    <w:name w:val="Текст выноски Знак"/>
    <w:basedOn w:val="a0"/>
    <w:link w:val="a5"/>
    <w:uiPriority w:val="99"/>
    <w:semiHidden/>
    <w:rsid w:val="00B84B00"/>
    <w:rPr>
      <w:rFonts w:ascii="Segoe UI" w:eastAsia="Times New Roman" w:hAnsi="Segoe UI" w:cs="Segoe UI"/>
      <w:sz w:val="18"/>
      <w:szCs w:val="18"/>
      <w:lang w:val="ru-RU" w:eastAsia="ru-RU" w:bidi="ru-RU"/>
    </w:rPr>
  </w:style>
  <w:style w:type="table" w:styleId="a7">
    <w:name w:val="Table Grid"/>
    <w:basedOn w:val="a1"/>
    <w:uiPriority w:val="39"/>
    <w:rsid w:val="0067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FF63-B74E-434D-9455-D6E4D071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dc:creator>
  <cp:lastModifiedBy>Maria Buyanovskaya</cp:lastModifiedBy>
  <cp:revision>95</cp:revision>
  <cp:lastPrinted>2019-12-24T09:53:00Z</cp:lastPrinted>
  <dcterms:created xsi:type="dcterms:W3CDTF">2019-12-23T06:04:00Z</dcterms:created>
  <dcterms:modified xsi:type="dcterms:W3CDTF">2020-05-12T12:25:00Z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LastSaved">
    <vt:filetime>2019-10-07T00:00:00Z</vt:filetime>
  </property>
</Properties>
</file>